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A2E2" w14:textId="2472630A" w:rsidR="00DF085F" w:rsidRDefault="00DF085F" w:rsidP="00DF085F"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1A56DFDD" wp14:editId="2DE7FB45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6648450" cy="1447800"/>
            <wp:effectExtent l="0" t="0" r="6350" b="0"/>
            <wp:wrapThrough wrapText="bothSides">
              <wp:wrapPolygon edited="0">
                <wp:start x="0" y="0"/>
                <wp:lineTo x="0" y="21411"/>
                <wp:lineTo x="21579" y="21411"/>
                <wp:lineTo x="21579" y="0"/>
                <wp:lineTo x="0" y="0"/>
              </wp:wrapPolygon>
            </wp:wrapThrough>
            <wp:docPr id="2" name="Picture 2" descr="Threshold DAS let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eshold DAS letter logo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498" w:type="dxa"/>
        <w:tblInd w:w="-289" w:type="dxa"/>
        <w:shd w:val="clear" w:color="auto" w:fill="EDC5ED"/>
        <w:tblLook w:val="04A0" w:firstRow="1" w:lastRow="0" w:firstColumn="1" w:lastColumn="0" w:noHBand="0" w:noVBand="1"/>
      </w:tblPr>
      <w:tblGrid>
        <w:gridCol w:w="9498"/>
      </w:tblGrid>
      <w:tr w:rsidR="00DF085F" w:rsidRPr="00813F77" w14:paraId="11600CD5" w14:textId="77777777" w:rsidTr="00846A2A">
        <w:trPr>
          <w:trHeight w:val="305"/>
        </w:trPr>
        <w:tc>
          <w:tcPr>
            <w:tcW w:w="9498" w:type="dxa"/>
            <w:shd w:val="clear" w:color="auto" w:fill="EDC5ED"/>
          </w:tcPr>
          <w:p w14:paraId="1EDFF8FF" w14:textId="77777777" w:rsidR="00DF085F" w:rsidRPr="00813F77" w:rsidRDefault="00DF085F" w:rsidP="00846A2A">
            <w:pPr>
              <w:pStyle w:val="Heading6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Toc472582773"/>
            <w:r w:rsidRPr="00813F77">
              <w:rPr>
                <w:rFonts w:cstheme="minorHAnsi"/>
              </w:rPr>
              <w:t>Role Profile</w:t>
            </w:r>
            <w:bookmarkEnd w:id="0"/>
          </w:p>
        </w:tc>
      </w:tr>
    </w:tbl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7205"/>
      </w:tblGrid>
      <w:tr w:rsidR="00DF085F" w:rsidRPr="00813F77" w14:paraId="203BBB2A" w14:textId="77777777" w:rsidTr="00846A2A">
        <w:trPr>
          <w:trHeight w:val="306"/>
        </w:trPr>
        <w:tc>
          <w:tcPr>
            <w:tcW w:w="2264" w:type="dxa"/>
          </w:tcPr>
          <w:p w14:paraId="2CD8F1B7" w14:textId="3F871E3E" w:rsidR="00DF085F" w:rsidRPr="00931975" w:rsidRDefault="00DF085F" w:rsidP="00846A2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9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</w:t>
            </w:r>
            <w:r w:rsidR="00BA7188" w:rsidRPr="00931975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931975">
              <w:rPr>
                <w:rFonts w:asciiTheme="minorHAnsi" w:hAnsiTheme="minorHAnsi" w:cstheme="minorHAnsi"/>
                <w:b/>
                <w:sz w:val="22"/>
                <w:szCs w:val="22"/>
              </w:rPr>
              <w:t>itle:</w:t>
            </w:r>
          </w:p>
        </w:tc>
        <w:tc>
          <w:tcPr>
            <w:tcW w:w="7205" w:type="dxa"/>
          </w:tcPr>
          <w:p w14:paraId="19BDC503" w14:textId="77777777" w:rsidR="00DF085F" w:rsidRPr="00931975" w:rsidRDefault="00DF085F" w:rsidP="00846A2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975">
              <w:rPr>
                <w:rFonts w:asciiTheme="minorHAnsi" w:hAnsiTheme="minorHAnsi" w:cstheme="minorHAnsi"/>
                <w:sz w:val="22"/>
                <w:szCs w:val="22"/>
              </w:rPr>
              <w:t>Regional Manager</w:t>
            </w:r>
          </w:p>
        </w:tc>
      </w:tr>
      <w:tr w:rsidR="00DF085F" w:rsidRPr="00813F77" w14:paraId="5593232A" w14:textId="77777777" w:rsidTr="00846A2A">
        <w:tc>
          <w:tcPr>
            <w:tcW w:w="2264" w:type="dxa"/>
          </w:tcPr>
          <w:p w14:paraId="2E880124" w14:textId="77777777" w:rsidR="00DF085F" w:rsidRPr="00931975" w:rsidRDefault="00DF085F" w:rsidP="00846A2A">
            <w:pPr>
              <w:pStyle w:val="Heading1"/>
              <w:rPr>
                <w:rFonts w:cstheme="minorHAnsi"/>
              </w:rPr>
            </w:pPr>
            <w:r w:rsidRPr="00931975">
              <w:rPr>
                <w:rFonts w:cstheme="minorHAnsi"/>
              </w:rPr>
              <w:t>Hours:</w:t>
            </w:r>
          </w:p>
        </w:tc>
        <w:tc>
          <w:tcPr>
            <w:tcW w:w="7205" w:type="dxa"/>
          </w:tcPr>
          <w:p w14:paraId="32A09579" w14:textId="77777777" w:rsidR="00DF085F" w:rsidRPr="00931975" w:rsidRDefault="00DF085F" w:rsidP="00846A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975">
              <w:rPr>
                <w:rFonts w:asciiTheme="minorHAnsi" w:hAnsiTheme="minorHAnsi" w:cstheme="minorHAnsi"/>
                <w:sz w:val="22"/>
                <w:szCs w:val="22"/>
              </w:rPr>
              <w:t>35 hours per week.</w:t>
            </w:r>
          </w:p>
        </w:tc>
      </w:tr>
      <w:tr w:rsidR="00DF085F" w:rsidRPr="00813F77" w14:paraId="5506CCD2" w14:textId="77777777" w:rsidTr="00846A2A">
        <w:tc>
          <w:tcPr>
            <w:tcW w:w="2264" w:type="dxa"/>
          </w:tcPr>
          <w:p w14:paraId="08B8E4CB" w14:textId="77777777" w:rsidR="00DF085F" w:rsidRPr="00931975" w:rsidRDefault="00DF085F" w:rsidP="00846A2A">
            <w:pPr>
              <w:pStyle w:val="Heading1"/>
              <w:rPr>
                <w:rFonts w:cstheme="minorHAnsi"/>
              </w:rPr>
            </w:pPr>
            <w:r w:rsidRPr="00931975">
              <w:rPr>
                <w:rFonts w:cstheme="minorHAnsi"/>
              </w:rPr>
              <w:t>Contract Length:</w:t>
            </w:r>
          </w:p>
        </w:tc>
        <w:tc>
          <w:tcPr>
            <w:tcW w:w="7205" w:type="dxa"/>
          </w:tcPr>
          <w:p w14:paraId="382DEDC1" w14:textId="0414B4C6" w:rsidR="00DF085F" w:rsidRPr="00931975" w:rsidRDefault="00DF085F" w:rsidP="00846A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975">
              <w:rPr>
                <w:rFonts w:asciiTheme="minorHAnsi" w:hAnsiTheme="minorHAnsi" w:cstheme="minorHAnsi"/>
                <w:sz w:val="22"/>
                <w:szCs w:val="22"/>
              </w:rPr>
              <w:t xml:space="preserve">Fixed term until </w:t>
            </w:r>
            <w:r w:rsidR="00931975" w:rsidRPr="00931975">
              <w:rPr>
                <w:rFonts w:asciiTheme="minorHAnsi" w:hAnsiTheme="minorHAnsi" w:cstheme="minorHAnsi"/>
                <w:sz w:val="22"/>
                <w:szCs w:val="22"/>
              </w:rPr>
              <w:t xml:space="preserve">September </w:t>
            </w:r>
            <w:r w:rsidR="005E42E3" w:rsidRPr="00931975">
              <w:rPr>
                <w:rFonts w:asciiTheme="minorHAnsi" w:hAnsiTheme="minorHAnsi" w:cstheme="minorHAnsi"/>
                <w:sz w:val="22"/>
                <w:szCs w:val="22"/>
              </w:rPr>
              <w:t>2028</w:t>
            </w:r>
          </w:p>
        </w:tc>
      </w:tr>
      <w:tr w:rsidR="00DF085F" w:rsidRPr="00813F77" w14:paraId="7276654B" w14:textId="77777777" w:rsidTr="00846A2A">
        <w:tc>
          <w:tcPr>
            <w:tcW w:w="2264" w:type="dxa"/>
          </w:tcPr>
          <w:p w14:paraId="00EC679D" w14:textId="77777777" w:rsidR="00DF085F" w:rsidRPr="00931975" w:rsidRDefault="00DF085F" w:rsidP="00846A2A">
            <w:pPr>
              <w:pStyle w:val="Heading1"/>
              <w:rPr>
                <w:rFonts w:cstheme="minorHAnsi"/>
              </w:rPr>
            </w:pPr>
            <w:r w:rsidRPr="00931975">
              <w:rPr>
                <w:rFonts w:cstheme="minorHAnsi"/>
              </w:rPr>
              <w:t>Reporting to:</w:t>
            </w:r>
          </w:p>
        </w:tc>
        <w:tc>
          <w:tcPr>
            <w:tcW w:w="7205" w:type="dxa"/>
          </w:tcPr>
          <w:p w14:paraId="084FA4EA" w14:textId="4B03C9E9" w:rsidR="00DF085F" w:rsidRPr="00931975" w:rsidRDefault="005E42E3" w:rsidP="00846A2A">
            <w:pPr>
              <w:pStyle w:val="Heading1"/>
              <w:rPr>
                <w:rFonts w:cstheme="minorHAnsi"/>
                <w:b w:val="0"/>
              </w:rPr>
            </w:pPr>
            <w:r w:rsidRPr="00931975">
              <w:rPr>
                <w:rFonts w:cstheme="minorHAnsi"/>
                <w:b w:val="0"/>
              </w:rPr>
              <w:t xml:space="preserve">Central Services Manager </w:t>
            </w:r>
          </w:p>
        </w:tc>
      </w:tr>
      <w:tr w:rsidR="00DF085F" w:rsidRPr="00813F77" w14:paraId="190836B8" w14:textId="77777777" w:rsidTr="00846A2A">
        <w:tc>
          <w:tcPr>
            <w:tcW w:w="2264" w:type="dxa"/>
          </w:tcPr>
          <w:p w14:paraId="4318F41B" w14:textId="77777777" w:rsidR="00DF085F" w:rsidRPr="00931975" w:rsidRDefault="00DF085F" w:rsidP="00846A2A">
            <w:pPr>
              <w:pStyle w:val="Heading1"/>
              <w:rPr>
                <w:rFonts w:cstheme="minorHAnsi"/>
              </w:rPr>
            </w:pPr>
            <w:r w:rsidRPr="00931975">
              <w:rPr>
                <w:rFonts w:cstheme="minorHAnsi"/>
              </w:rPr>
              <w:t>Salary:</w:t>
            </w:r>
          </w:p>
        </w:tc>
        <w:tc>
          <w:tcPr>
            <w:tcW w:w="7205" w:type="dxa"/>
          </w:tcPr>
          <w:p w14:paraId="3C7D508E" w14:textId="652ACCFA" w:rsidR="005E42E3" w:rsidRPr="00931975" w:rsidRDefault="005E42E3" w:rsidP="005E42E3">
            <w:pPr>
              <w:pStyle w:val="Heading1"/>
              <w:rPr>
                <w:rFonts w:cstheme="minorHAnsi"/>
                <w:b w:val="0"/>
              </w:rPr>
            </w:pPr>
            <w:r w:rsidRPr="00931975">
              <w:rPr>
                <w:rFonts w:cstheme="minorHAnsi"/>
                <w:b w:val="0"/>
              </w:rPr>
              <w:t>£28,500 -£29657</w:t>
            </w:r>
          </w:p>
          <w:p w14:paraId="2F5989CC" w14:textId="0CF7BF80" w:rsidR="00DF085F" w:rsidRPr="00931975" w:rsidRDefault="00DF085F" w:rsidP="00846A2A">
            <w:pPr>
              <w:pStyle w:val="Heading1"/>
              <w:rPr>
                <w:rFonts w:cstheme="minorHAnsi"/>
                <w:b w:val="0"/>
              </w:rPr>
            </w:pPr>
          </w:p>
        </w:tc>
      </w:tr>
      <w:tr w:rsidR="00DF085F" w:rsidRPr="00813F77" w14:paraId="73D1281B" w14:textId="77777777" w:rsidTr="00846A2A">
        <w:tc>
          <w:tcPr>
            <w:tcW w:w="2264" w:type="dxa"/>
          </w:tcPr>
          <w:p w14:paraId="6B2801FD" w14:textId="77777777" w:rsidR="00DF085F" w:rsidRPr="00813F77" w:rsidRDefault="00DF085F" w:rsidP="00846A2A">
            <w:pPr>
              <w:pStyle w:val="Heading1"/>
              <w:rPr>
                <w:rFonts w:cstheme="minorHAnsi"/>
              </w:rPr>
            </w:pPr>
            <w:r>
              <w:rPr>
                <w:rFonts w:cstheme="minorHAnsi"/>
              </w:rPr>
              <w:t>Base:</w:t>
            </w:r>
          </w:p>
        </w:tc>
        <w:tc>
          <w:tcPr>
            <w:tcW w:w="7205" w:type="dxa"/>
          </w:tcPr>
          <w:p w14:paraId="78E13C3F" w14:textId="77777777" w:rsidR="00DF085F" w:rsidRPr="00813F77" w:rsidRDefault="00DF085F" w:rsidP="00846A2A">
            <w:pPr>
              <w:pStyle w:val="Heading1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Llanelli </w:t>
            </w:r>
          </w:p>
        </w:tc>
      </w:tr>
      <w:tr w:rsidR="00DF085F" w:rsidRPr="00813F77" w14:paraId="3E102C9B" w14:textId="77777777" w:rsidTr="00846A2A">
        <w:tc>
          <w:tcPr>
            <w:tcW w:w="9469" w:type="dxa"/>
            <w:gridSpan w:val="2"/>
          </w:tcPr>
          <w:p w14:paraId="39FC9150" w14:textId="77777777" w:rsidR="00DF085F" w:rsidRPr="00463C48" w:rsidRDefault="00DF085F" w:rsidP="00846A2A">
            <w:pPr>
              <w:pStyle w:val="Heading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63C4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Overview of Threshold DAS Limited </w:t>
            </w:r>
          </w:p>
          <w:p w14:paraId="295F8D7E" w14:textId="76E93764" w:rsidR="00DF085F" w:rsidRPr="00463C48" w:rsidRDefault="00DF085F" w:rsidP="00846A2A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lang w:eastAsia="en-GB"/>
              </w:rPr>
              <w:t xml:space="preserve">Threshold DAS is a domestic abuse charity in southwest Wales, we cover a large and varied geographical area, providing services across Carmarthenshire, Pembrokeshire, Caerphilly, Blaenau </w:t>
            </w:r>
            <w:r w:rsidR="005E42E3" w:rsidRPr="00463C48">
              <w:rPr>
                <w:rFonts w:asciiTheme="minorHAnsi" w:hAnsiTheme="minorHAnsi" w:cstheme="minorHAnsi"/>
                <w:color w:val="000000" w:themeColor="text1"/>
                <w:lang w:eastAsia="en-GB"/>
              </w:rPr>
              <w:t>Gwent,</w:t>
            </w:r>
            <w:r w:rsidRPr="00463C48">
              <w:rPr>
                <w:rFonts w:asciiTheme="minorHAnsi" w:hAnsiTheme="minorHAnsi" w:cstheme="minorHAnsi"/>
                <w:color w:val="000000" w:themeColor="text1"/>
                <w:lang w:eastAsia="en-GB"/>
              </w:rPr>
              <w:t xml:space="preserve"> and Torfaen.</w:t>
            </w:r>
          </w:p>
          <w:p w14:paraId="51C3F609" w14:textId="77777777" w:rsidR="00DF085F" w:rsidRPr="00463C48" w:rsidRDefault="00DF085F" w:rsidP="00846A2A">
            <w:pPr>
              <w:spacing w:after="0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</w:p>
          <w:p w14:paraId="65C29A3F" w14:textId="77777777" w:rsidR="00DF085F" w:rsidRPr="00463C48" w:rsidRDefault="00DF085F" w:rsidP="00846A2A">
            <w:pPr>
              <w:spacing w:after="0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lang w:eastAsia="en-GB"/>
              </w:rPr>
              <w:t xml:space="preserve">Our service model includes: </w:t>
            </w:r>
          </w:p>
          <w:p w14:paraId="75A46110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Emergency accommodation for female victims of domestic abuse and their children.</w:t>
            </w:r>
          </w:p>
          <w:p w14:paraId="3E2C9E85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Support in the community and crisis drop-in services (for female and male victims).</w:t>
            </w:r>
          </w:p>
          <w:p w14:paraId="50CA29F5" w14:textId="6F8D7135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Group programmes </w:t>
            </w:r>
            <w:r w:rsidR="00A738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include</w:t>
            </w: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the Freedom Programme for female victims, the LIFE YOU WANT Programme, Recovery Toolkit, and YOU and ME MUM.</w:t>
            </w:r>
          </w:p>
          <w:p w14:paraId="76B88D71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Community programmes and support for children and young people exposed to domestic violence and abuse.</w:t>
            </w:r>
          </w:p>
          <w:p w14:paraId="21172868" w14:textId="5CD878D2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A wide range of </w:t>
            </w:r>
            <w:r w:rsidR="00A738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training</w:t>
            </w: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, teaching, employability, and upskilling to local communities, with life-changing courses and an online learning portal.</w:t>
            </w:r>
          </w:p>
          <w:p w14:paraId="1075D71B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Charity shop</w:t>
            </w:r>
          </w:p>
          <w:p w14:paraId="13C9D890" w14:textId="2C960120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A programme of support for women to set up their </w:t>
            </w:r>
            <w:r w:rsidR="00A738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businesses</w:t>
            </w: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4185D72B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A programme of support for women with mental health issues </w:t>
            </w:r>
          </w:p>
          <w:p w14:paraId="469C51B4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Peer mentoring and volunteering programme.</w:t>
            </w:r>
          </w:p>
          <w:p w14:paraId="75F7525C" w14:textId="73F58256" w:rsidR="00DF085F" w:rsidRPr="00463C48" w:rsidRDefault="00A73808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Foodbank</w:t>
            </w:r>
          </w:p>
          <w:p w14:paraId="2C1F89CF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Repair Café. </w:t>
            </w:r>
          </w:p>
          <w:p w14:paraId="50F6A3BD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Community garden and allotment project </w:t>
            </w:r>
          </w:p>
          <w:p w14:paraId="20F465D3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Counselling services for adults and children and young people </w:t>
            </w:r>
          </w:p>
          <w:p w14:paraId="5AF31329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Delivery of healthy relationships programme in schools for children and young people.</w:t>
            </w:r>
          </w:p>
          <w:p w14:paraId="3A32FEFC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Children and Young people’s mediation services</w:t>
            </w:r>
          </w:p>
          <w:p w14:paraId="516CE363" w14:textId="77777777" w:rsidR="00DF085F" w:rsidRPr="00463C48" w:rsidRDefault="00DF085F" w:rsidP="00846A2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63C4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  <w:t>Early Family intervention programme including perpetrator programme: Choices.</w:t>
            </w:r>
          </w:p>
          <w:p w14:paraId="595C1EA3" w14:textId="77777777" w:rsidR="00DF085F" w:rsidRPr="00463C48" w:rsidRDefault="00DF085F" w:rsidP="00846A2A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F085F" w:rsidRPr="00813F77" w14:paraId="4F96C785" w14:textId="77777777" w:rsidTr="00846A2A">
        <w:tc>
          <w:tcPr>
            <w:tcW w:w="9469" w:type="dxa"/>
            <w:gridSpan w:val="2"/>
            <w:shd w:val="clear" w:color="auto" w:fill="EDC5ED"/>
          </w:tcPr>
          <w:p w14:paraId="0D8C048A" w14:textId="77777777" w:rsidR="00DF085F" w:rsidRPr="00813F77" w:rsidRDefault="00DF085F" w:rsidP="00846A2A">
            <w:pPr>
              <w:pStyle w:val="Heading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Overview of Ty Rhosyn Housing Support Services </w:t>
            </w:r>
          </w:p>
        </w:tc>
      </w:tr>
      <w:tr w:rsidR="00DF085F" w:rsidRPr="00813F77" w14:paraId="17B7D9BD" w14:textId="77777777" w:rsidTr="00846A2A">
        <w:tc>
          <w:tcPr>
            <w:tcW w:w="9469" w:type="dxa"/>
            <w:gridSpan w:val="2"/>
            <w:shd w:val="clear" w:color="auto" w:fill="auto"/>
          </w:tcPr>
          <w:p w14:paraId="66712BA8" w14:textId="77777777" w:rsidR="00DF085F" w:rsidRPr="00463C48" w:rsidRDefault="00DF085F" w:rsidP="00846A2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3C48">
              <w:rPr>
                <w:rFonts w:asciiTheme="minorHAnsi" w:hAnsiTheme="minorHAnsi" w:cstheme="minorHAnsi"/>
                <w:sz w:val="22"/>
                <w:szCs w:val="22"/>
              </w:rPr>
              <w:t xml:space="preserve">Ty Rhosyn Housing Support Services will provide a housing support service for individuals who are homeless or at risk of homelessness. </w:t>
            </w:r>
          </w:p>
          <w:p w14:paraId="1EA4ACEA" w14:textId="77777777" w:rsidR="00DF085F" w:rsidRPr="00463C48" w:rsidRDefault="00DF085F" w:rsidP="00846A2A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E8A6187" w14:textId="09875A96" w:rsidR="00DF085F" w:rsidRDefault="00DF085F" w:rsidP="00846A2A">
            <w:pPr>
              <w:pStyle w:val="Heading1"/>
              <w:spacing w:before="0" w:after="0"/>
              <w:rPr>
                <w:rFonts w:cstheme="minorHAnsi"/>
                <w:b w:val="0"/>
              </w:rPr>
            </w:pPr>
            <w:r w:rsidRPr="00463C48">
              <w:rPr>
                <w:rFonts w:cstheme="minorHAnsi"/>
                <w:b w:val="0"/>
              </w:rPr>
              <w:t xml:space="preserve">The service will be accessible to individuals who are at risk of being homeless or who are </w:t>
            </w:r>
            <w:r w:rsidR="00A73808">
              <w:rPr>
                <w:rFonts w:cstheme="minorHAnsi"/>
                <w:b w:val="0"/>
              </w:rPr>
              <w:t>homeless</w:t>
            </w:r>
            <w:r w:rsidRPr="00463C48">
              <w:rPr>
                <w:rFonts w:cstheme="minorHAnsi"/>
                <w:b w:val="0"/>
              </w:rPr>
              <w:t xml:space="preserve">, </w:t>
            </w:r>
            <w:proofErr w:type="gramStart"/>
            <w:r w:rsidRPr="00463C48">
              <w:rPr>
                <w:rFonts w:cstheme="minorHAnsi"/>
                <w:b w:val="0"/>
              </w:rPr>
              <w:t>as a result of</w:t>
            </w:r>
            <w:proofErr w:type="gramEnd"/>
            <w:r w:rsidRPr="00463C48">
              <w:rPr>
                <w:rFonts w:cstheme="minorHAnsi"/>
                <w:b w:val="0"/>
              </w:rPr>
              <w:t xml:space="preserve"> domestic abuse and currently reside in the Carmarthenshire or Ceredigion area, who are relocating to this area from elsewhere or who are reporting domestic abuse to agencies within this area.</w:t>
            </w:r>
          </w:p>
          <w:p w14:paraId="0DCC4DB0" w14:textId="77777777" w:rsidR="00DF085F" w:rsidRPr="00463C48" w:rsidRDefault="00DF085F" w:rsidP="00846A2A">
            <w:pPr>
              <w:rPr>
                <w:lang w:eastAsia="en-GB"/>
              </w:rPr>
            </w:pPr>
          </w:p>
          <w:p w14:paraId="71CD2403" w14:textId="08F7E439" w:rsidR="00DF085F" w:rsidRPr="00463C48" w:rsidRDefault="00DF085F" w:rsidP="00846A2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3C48">
              <w:rPr>
                <w:rFonts w:asciiTheme="minorHAnsi" w:hAnsiTheme="minorHAnsi" w:cstheme="minorHAnsi"/>
                <w:sz w:val="22"/>
                <w:szCs w:val="22"/>
              </w:rPr>
              <w:t xml:space="preserve">Opening hours for the service will be Mon-Fri 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>8 am</w:t>
            </w:r>
            <w:r w:rsidRPr="00463C4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>10 pm</w:t>
            </w:r>
            <w:r w:rsidRPr="00463C48">
              <w:rPr>
                <w:rFonts w:asciiTheme="minorHAnsi" w:hAnsiTheme="minorHAnsi" w:cstheme="minorHAnsi"/>
                <w:sz w:val="22"/>
                <w:szCs w:val="22"/>
              </w:rPr>
              <w:t xml:space="preserve"> with duty staff 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>covering</w:t>
            </w:r>
            <w:r w:rsidRPr="00463C48">
              <w:rPr>
                <w:rFonts w:asciiTheme="minorHAnsi" w:hAnsiTheme="minorHAnsi" w:cstheme="minorHAnsi"/>
                <w:sz w:val="22"/>
                <w:szCs w:val="22"/>
              </w:rPr>
              <w:t xml:space="preserve"> each weekday evening between 5-10 pm.  Duty staff cover will also be available Saturdays 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>9 am</w:t>
            </w:r>
            <w:r w:rsidRPr="00463C4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>12 pm</w:t>
            </w:r>
            <w:r w:rsidRPr="00463C48">
              <w:rPr>
                <w:rFonts w:asciiTheme="minorHAnsi" w:hAnsiTheme="minorHAnsi" w:cstheme="minorHAnsi"/>
                <w:sz w:val="22"/>
                <w:szCs w:val="22"/>
              </w:rPr>
              <w:t xml:space="preserve">.  There will be a single point of contact phone number for the service that will transfer to the duty staff and our on-call Live Fear Free provision outside of these hours. </w:t>
            </w:r>
          </w:p>
          <w:p w14:paraId="65EB8771" w14:textId="77777777" w:rsidR="00DF085F" w:rsidRPr="007C3D73" w:rsidRDefault="00DF085F" w:rsidP="00846A2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GB"/>
              </w:rPr>
            </w:pPr>
            <w:r w:rsidRPr="007C3D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F085F" w:rsidRPr="00813F77" w14:paraId="5129825C" w14:textId="77777777" w:rsidTr="00846A2A">
        <w:tc>
          <w:tcPr>
            <w:tcW w:w="9469" w:type="dxa"/>
            <w:gridSpan w:val="2"/>
            <w:shd w:val="clear" w:color="auto" w:fill="EDC5ED"/>
          </w:tcPr>
          <w:p w14:paraId="0328D96B" w14:textId="77777777" w:rsidR="00DF085F" w:rsidRPr="00813F77" w:rsidRDefault="00DF085F" w:rsidP="00846A2A">
            <w:pPr>
              <w:pStyle w:val="Heading1"/>
              <w:rPr>
                <w:rFonts w:cstheme="minorHAnsi"/>
              </w:rPr>
            </w:pPr>
            <w:r>
              <w:rPr>
                <w:rFonts w:cstheme="minorHAnsi"/>
              </w:rPr>
              <w:t>Purpose of the role:</w:t>
            </w:r>
          </w:p>
        </w:tc>
      </w:tr>
      <w:tr w:rsidR="00DF085F" w:rsidRPr="00813F77" w14:paraId="6C122D3F" w14:textId="77777777" w:rsidTr="00846A2A">
        <w:trPr>
          <w:trHeight w:val="3183"/>
        </w:trPr>
        <w:tc>
          <w:tcPr>
            <w:tcW w:w="9469" w:type="dxa"/>
            <w:gridSpan w:val="2"/>
          </w:tcPr>
          <w:p w14:paraId="407AEEDF" w14:textId="44050187" w:rsidR="00DF085F" w:rsidRDefault="00DF085F" w:rsidP="00846A2A">
            <w:pPr>
              <w:tabs>
                <w:tab w:val="left" w:pos="3795"/>
              </w:tabs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D10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Regional Manager will be a key member of the </w:t>
            </w:r>
            <w:r w:rsidRPr="00FD10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Management Team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reporting directly to the Chief Executive and will be </w:t>
            </w:r>
            <w:r w:rsidRPr="00FD10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responsible for the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oversight and successful delivery of the Ending Rural Homelessness Programme.</w:t>
            </w:r>
          </w:p>
          <w:p w14:paraId="472ABD9F" w14:textId="77777777" w:rsidR="00DF085F" w:rsidRPr="00512A02" w:rsidRDefault="00DF085F" w:rsidP="00846A2A">
            <w:p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  <w:r w:rsidRPr="00512A02">
              <w:rPr>
                <w:rFonts w:asciiTheme="minorHAnsi" w:hAnsiTheme="minorHAnsi"/>
                <w:color w:val="000000" w:themeColor="text1"/>
                <w:sz w:val="4"/>
                <w:szCs w:val="4"/>
              </w:rPr>
              <w:t xml:space="preserve">   </w:t>
            </w:r>
          </w:p>
          <w:p w14:paraId="4DB96A15" w14:textId="28FB02E6" w:rsidR="00DF085F" w:rsidRDefault="00DF085F" w:rsidP="00846A2A">
            <w:pPr>
              <w:pStyle w:val="ListParagraph"/>
              <w:numPr>
                <w:ilvl w:val="0"/>
                <w:numId w:val="42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512A02">
              <w:rPr>
                <w:rFonts w:asciiTheme="minorHAnsi" w:hAnsiTheme="minorHAnsi" w:cstheme="minorHAnsi"/>
                <w:szCs w:val="22"/>
              </w:rPr>
              <w:t>The role will involve leading</w:t>
            </w:r>
            <w:r>
              <w:rPr>
                <w:rFonts w:asciiTheme="minorHAnsi" w:hAnsiTheme="minorHAnsi" w:cstheme="minorHAnsi"/>
                <w:szCs w:val="22"/>
              </w:rPr>
              <w:t xml:space="preserve"> and managing</w:t>
            </w:r>
            <w:r w:rsidRPr="00512A02">
              <w:rPr>
                <w:rFonts w:asciiTheme="minorHAnsi" w:hAnsiTheme="minorHAnsi" w:cstheme="minorHAnsi"/>
                <w:szCs w:val="22"/>
              </w:rPr>
              <w:t xml:space="preserve"> a team of </w:t>
            </w:r>
            <w:r>
              <w:rPr>
                <w:rFonts w:asciiTheme="minorHAnsi" w:hAnsiTheme="minorHAnsi" w:cstheme="minorHAnsi"/>
                <w:szCs w:val="22"/>
              </w:rPr>
              <w:t>6 d</w:t>
            </w:r>
            <w:r w:rsidRPr="00512A02">
              <w:rPr>
                <w:rFonts w:asciiTheme="minorHAnsi" w:hAnsiTheme="minorHAnsi" w:cstheme="minorHAnsi"/>
                <w:szCs w:val="22"/>
              </w:rPr>
              <w:t xml:space="preserve">irect reports </w:t>
            </w:r>
            <w:r>
              <w:rPr>
                <w:rFonts w:asciiTheme="minorHAnsi" w:hAnsiTheme="minorHAnsi" w:cstheme="minorHAnsi"/>
                <w:szCs w:val="22"/>
              </w:rPr>
              <w:t xml:space="preserve">and supporting 4 indirect reports to provide a high-quality frontline service to those who are homeless or at risk of being homeless, delivering a service to those at </w:t>
            </w:r>
            <w:r w:rsidR="00A73808">
              <w:rPr>
                <w:rFonts w:asciiTheme="minorHAnsi" w:hAnsiTheme="minorHAnsi" w:cstheme="minorHAnsi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Cs w:val="22"/>
              </w:rPr>
              <w:t>highest risk.</w:t>
            </w:r>
          </w:p>
          <w:p w14:paraId="5D2781FE" w14:textId="7B572514" w:rsidR="00DF085F" w:rsidRDefault="00DF085F" w:rsidP="00846A2A">
            <w:pPr>
              <w:pStyle w:val="ListParagraph"/>
              <w:numPr>
                <w:ilvl w:val="0"/>
                <w:numId w:val="42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To work closely with subcontractors across the Ty Rhosyn Housing Support Services partnership and be responsible for leading the Ty Rhosyn Housing Support Services, </w:t>
            </w:r>
            <w:r w:rsidRPr="00E6518A">
              <w:rPr>
                <w:rFonts w:asciiTheme="minorHAnsi" w:hAnsiTheme="minorHAnsi" w:cstheme="minorHAnsi"/>
                <w:szCs w:val="22"/>
              </w:rPr>
              <w:t xml:space="preserve">project delivery and </w:t>
            </w:r>
            <w:r w:rsidR="00A73808">
              <w:rPr>
                <w:rFonts w:asciiTheme="minorHAnsi" w:hAnsiTheme="minorHAnsi" w:cstheme="minorHAnsi"/>
                <w:szCs w:val="22"/>
              </w:rPr>
              <w:t>co-facilitating</w:t>
            </w:r>
            <w:r w:rsidRPr="00E6518A">
              <w:rPr>
                <w:rFonts w:asciiTheme="minorHAnsi" w:hAnsiTheme="minorHAnsi" w:cstheme="minorHAnsi"/>
                <w:szCs w:val="22"/>
              </w:rPr>
              <w:t xml:space="preserve"> the steering and delivery groups with the project sponsor.</w:t>
            </w:r>
          </w:p>
          <w:p w14:paraId="4FB2C95C" w14:textId="77777777" w:rsidR="00DF085F" w:rsidRDefault="00DF085F" w:rsidP="00846A2A">
            <w:pPr>
              <w:pStyle w:val="ListParagraph"/>
              <w:numPr>
                <w:ilvl w:val="0"/>
                <w:numId w:val="42"/>
              </w:numPr>
              <w:tabs>
                <w:tab w:val="left" w:pos="3795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 initiate, develop, maintain, and monitor multi-agency links through procedures and protocols to keep safety central to all services for victims of domestic abuse.</w:t>
            </w:r>
          </w:p>
          <w:p w14:paraId="7216B45C" w14:textId="232E2069" w:rsidR="00DF085F" w:rsidRPr="00BD061F" w:rsidRDefault="00DF085F" w:rsidP="00BD061F">
            <w:pPr>
              <w:pStyle w:val="ListParagraph"/>
              <w:numPr>
                <w:ilvl w:val="0"/>
                <w:numId w:val="42"/>
              </w:numPr>
              <w:tabs>
                <w:tab w:val="left" w:pos="3795"/>
              </w:tabs>
              <w:jc w:val="both"/>
              <w:rPr>
                <w:rFonts w:asciiTheme="minorHAnsi" w:eastAsia="Calibr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</w:rPr>
              <w:t>To implement and support the development of the strategic direction of the service and take a lead role in the local homelessness strategy partnerships.</w:t>
            </w:r>
          </w:p>
        </w:tc>
      </w:tr>
      <w:tr w:rsidR="00DF085F" w:rsidRPr="00813F77" w14:paraId="1ECF2DDD" w14:textId="77777777" w:rsidTr="00846A2A">
        <w:trPr>
          <w:cantSplit/>
        </w:trPr>
        <w:tc>
          <w:tcPr>
            <w:tcW w:w="9469" w:type="dxa"/>
            <w:gridSpan w:val="2"/>
            <w:shd w:val="clear" w:color="auto" w:fill="EDC5ED"/>
          </w:tcPr>
          <w:p w14:paraId="105EC599" w14:textId="77777777" w:rsidR="00DF085F" w:rsidRPr="00813F77" w:rsidRDefault="00DF085F" w:rsidP="00846A2A">
            <w:pPr>
              <w:pStyle w:val="Heading6"/>
              <w:rPr>
                <w:rFonts w:cstheme="minorHAnsi"/>
              </w:rPr>
            </w:pPr>
            <w:bookmarkStart w:id="1" w:name="_Toc472582774"/>
            <w:r w:rsidRPr="00813F77">
              <w:rPr>
                <w:rFonts w:cstheme="minorHAnsi"/>
              </w:rPr>
              <w:t xml:space="preserve">Key </w:t>
            </w:r>
            <w:bookmarkEnd w:id="1"/>
            <w:r w:rsidRPr="00813F77">
              <w:rPr>
                <w:rFonts w:cstheme="minorHAnsi"/>
              </w:rPr>
              <w:t>Accountabilities</w:t>
            </w:r>
            <w:r>
              <w:rPr>
                <w:rFonts w:cstheme="minorHAnsi"/>
              </w:rPr>
              <w:t xml:space="preserve"> – Regional Service Development </w:t>
            </w:r>
          </w:p>
        </w:tc>
      </w:tr>
      <w:tr w:rsidR="00DF085F" w:rsidRPr="00813F77" w14:paraId="3BF33157" w14:textId="77777777" w:rsidTr="00846A2A">
        <w:tc>
          <w:tcPr>
            <w:tcW w:w="9469" w:type="dxa"/>
            <w:gridSpan w:val="2"/>
          </w:tcPr>
          <w:p w14:paraId="0D1F425E" w14:textId="77777777" w:rsidR="00DF085F" w:rsidRPr="00066613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066613">
              <w:rPr>
                <w:rFonts w:asciiTheme="minorHAnsi" w:hAnsiTheme="minorHAnsi" w:cstheme="minorHAnsi"/>
                <w:szCs w:val="22"/>
              </w:rPr>
              <w:t xml:space="preserve">Responsible for developing, managing, and leading a team that keeps the safety of victims of domestic abuse central to all processes. You will have direct and overall responsibility for the staff and </w:t>
            </w:r>
            <w:r>
              <w:rPr>
                <w:rFonts w:asciiTheme="minorHAnsi" w:hAnsiTheme="minorHAnsi" w:cstheme="minorHAnsi"/>
                <w:szCs w:val="22"/>
              </w:rPr>
              <w:t xml:space="preserve">service users </w:t>
            </w:r>
            <w:r w:rsidRPr="00066613">
              <w:rPr>
                <w:rFonts w:asciiTheme="minorHAnsi" w:hAnsiTheme="minorHAnsi" w:cstheme="minorHAnsi"/>
                <w:szCs w:val="22"/>
              </w:rPr>
              <w:t>that access the service.</w:t>
            </w:r>
          </w:p>
          <w:p w14:paraId="0341C3C7" w14:textId="59366527" w:rsidR="00DF085F" w:rsidRPr="00AD26D5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066613">
              <w:rPr>
                <w:rFonts w:asciiTheme="minorHAnsi" w:hAnsiTheme="minorHAnsi" w:cstheme="minorHAnsi"/>
                <w:szCs w:val="22"/>
              </w:rPr>
              <w:t xml:space="preserve">Responsible for the day-to-day management of staff, ensuring appropriate and effective delivery of services to </w:t>
            </w:r>
            <w:r>
              <w:rPr>
                <w:rFonts w:asciiTheme="minorHAnsi" w:hAnsiTheme="minorHAnsi" w:cstheme="minorHAnsi"/>
                <w:szCs w:val="22"/>
              </w:rPr>
              <w:t xml:space="preserve">those who present as homeless or who are at risk of homelessness, </w:t>
            </w:r>
            <w:r w:rsidRPr="00AD26D5">
              <w:rPr>
                <w:rFonts w:asciiTheme="minorHAnsi" w:hAnsiTheme="minorHAnsi" w:cstheme="minorHAnsi"/>
                <w:szCs w:val="22"/>
              </w:rPr>
              <w:t xml:space="preserve">including risk assessment, safety planning, </w:t>
            </w:r>
            <w:r w:rsidR="00A73808">
              <w:rPr>
                <w:rFonts w:asciiTheme="minorHAnsi" w:hAnsiTheme="minorHAnsi" w:cstheme="minorHAnsi"/>
                <w:szCs w:val="22"/>
              </w:rPr>
              <w:t xml:space="preserve">and </w:t>
            </w:r>
            <w:r w:rsidRPr="00AD26D5">
              <w:rPr>
                <w:rFonts w:asciiTheme="minorHAnsi" w:hAnsiTheme="minorHAnsi" w:cstheme="minorHAnsi"/>
                <w:szCs w:val="22"/>
              </w:rPr>
              <w:t>referrals to other agencies.</w:t>
            </w:r>
          </w:p>
          <w:p w14:paraId="0D00628B" w14:textId="77777777" w:rsidR="00DF085F" w:rsidRPr="00066613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066613">
              <w:rPr>
                <w:rFonts w:asciiTheme="minorHAnsi" w:hAnsiTheme="minorHAnsi" w:cstheme="minorHAnsi"/>
                <w:szCs w:val="22"/>
              </w:rPr>
              <w:t xml:space="preserve">Responsible for the recruitment, selection and retention process for all staff and posts within the </w:t>
            </w:r>
            <w:r>
              <w:rPr>
                <w:rFonts w:asciiTheme="minorHAnsi" w:hAnsiTheme="minorHAnsi" w:cstheme="minorHAnsi"/>
                <w:szCs w:val="22"/>
              </w:rPr>
              <w:t>project</w:t>
            </w:r>
            <w:r w:rsidRPr="00066613">
              <w:rPr>
                <w:rFonts w:asciiTheme="minorHAnsi" w:hAnsiTheme="minorHAnsi" w:cstheme="minorHAnsi"/>
                <w:szCs w:val="22"/>
              </w:rPr>
              <w:t>.</w:t>
            </w:r>
          </w:p>
          <w:p w14:paraId="62D11948" w14:textId="489AFD9A" w:rsidR="00DF085F" w:rsidRPr="00EC3322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EC3322">
              <w:rPr>
                <w:rFonts w:asciiTheme="minorHAnsi" w:hAnsiTheme="minorHAnsi" w:cstheme="minorHAnsi"/>
                <w:szCs w:val="22"/>
              </w:rPr>
              <w:t xml:space="preserve">Responsible in conjunction with the Chief Executive and </w:t>
            </w:r>
            <w:r>
              <w:rPr>
                <w:rFonts w:asciiTheme="minorHAnsi" w:hAnsiTheme="minorHAnsi" w:cstheme="minorHAnsi"/>
                <w:szCs w:val="22"/>
              </w:rPr>
              <w:t xml:space="preserve">Ty Rhosyn Housing Support Services </w:t>
            </w:r>
            <w:r w:rsidRPr="00EC3322">
              <w:rPr>
                <w:rFonts w:asciiTheme="minorHAnsi" w:hAnsiTheme="minorHAnsi" w:cstheme="minorHAnsi"/>
                <w:szCs w:val="22"/>
              </w:rPr>
              <w:t xml:space="preserve">partnership for the </w:t>
            </w:r>
            <w:r w:rsidR="00A73808">
              <w:rPr>
                <w:rFonts w:asciiTheme="minorHAnsi" w:hAnsiTheme="minorHAnsi" w:cstheme="minorHAnsi"/>
                <w:szCs w:val="22"/>
              </w:rPr>
              <w:t>rollout</w:t>
            </w:r>
            <w:r w:rsidRPr="00EC3322">
              <w:rPr>
                <w:rFonts w:asciiTheme="minorHAnsi" w:hAnsiTheme="minorHAnsi" w:cstheme="minorHAnsi"/>
                <w:szCs w:val="22"/>
              </w:rPr>
              <w:t xml:space="preserve"> and successful implementation of the Communications Plan.</w:t>
            </w:r>
          </w:p>
          <w:p w14:paraId="0AC3C521" w14:textId="7CFFDF53" w:rsidR="00DF085F" w:rsidRPr="00066613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066613">
              <w:rPr>
                <w:rFonts w:asciiTheme="minorHAnsi" w:hAnsiTheme="minorHAnsi" w:cstheme="minorHAnsi"/>
                <w:szCs w:val="22"/>
              </w:rPr>
              <w:t xml:space="preserve">Responsible for annual employee appraisals, performance reviews and professional development </w:t>
            </w:r>
            <w:r>
              <w:rPr>
                <w:rFonts w:asciiTheme="minorHAnsi" w:hAnsiTheme="minorHAnsi" w:cstheme="minorHAnsi"/>
                <w:szCs w:val="22"/>
              </w:rPr>
              <w:t>for all direct reports.</w:t>
            </w:r>
          </w:p>
          <w:p w14:paraId="136E2F59" w14:textId="77777777" w:rsidR="00DF085F" w:rsidRPr="00066613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066613">
              <w:rPr>
                <w:rFonts w:asciiTheme="minorHAnsi" w:hAnsiTheme="minorHAnsi" w:cstheme="minorHAnsi"/>
                <w:szCs w:val="22"/>
              </w:rPr>
              <w:t>You will ensure effective and appropriate support is available to address individual needs and develop productive working relationships by providing:</w:t>
            </w:r>
          </w:p>
          <w:p w14:paraId="051B3131" w14:textId="77777777" w:rsidR="00DF085F" w:rsidRPr="00066613" w:rsidRDefault="00DF085F" w:rsidP="00846A2A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066613">
              <w:rPr>
                <w:rFonts w:asciiTheme="minorHAnsi" w:hAnsiTheme="minorHAnsi" w:cstheme="minorHAnsi"/>
                <w:szCs w:val="22"/>
              </w:rPr>
              <w:t>Case reviews and case supervision</w:t>
            </w:r>
          </w:p>
          <w:p w14:paraId="7F3ADFB1" w14:textId="77777777" w:rsidR="00DF085F" w:rsidRPr="00066613" w:rsidRDefault="00DF085F" w:rsidP="00846A2A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066613">
              <w:rPr>
                <w:rFonts w:asciiTheme="minorHAnsi" w:hAnsiTheme="minorHAnsi" w:cstheme="minorHAnsi"/>
                <w:szCs w:val="22"/>
              </w:rPr>
              <w:t>Line management</w:t>
            </w:r>
          </w:p>
          <w:p w14:paraId="10A480AA" w14:textId="7F275FF2" w:rsidR="00DF085F" w:rsidRPr="006A60CD" w:rsidRDefault="00DF085F" w:rsidP="00846A2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2"/>
              </w:rPr>
            </w:pPr>
            <w:r w:rsidRPr="00960E66">
              <w:rPr>
                <w:rFonts w:asciiTheme="minorHAnsi" w:hAnsiTheme="minorHAnsi" w:cstheme="minorHAnsi"/>
                <w:szCs w:val="22"/>
              </w:rPr>
              <w:t xml:space="preserve">Responsible for regular reviews of the service which reflect </w:t>
            </w:r>
            <w:r w:rsidR="00A73808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Pr="00960E66">
              <w:rPr>
                <w:rFonts w:asciiTheme="minorHAnsi" w:hAnsiTheme="minorHAnsi" w:cstheme="minorHAnsi"/>
                <w:szCs w:val="22"/>
              </w:rPr>
              <w:t xml:space="preserve">input, output and outcome monitoring, funding streams and the views of stakeholders and service users. You will ensure </w:t>
            </w:r>
            <w:r w:rsidRPr="00960E66">
              <w:rPr>
                <w:rFonts w:asciiTheme="minorHAnsi" w:hAnsiTheme="minorHAnsi" w:cstheme="minorHAnsi"/>
                <w:szCs w:val="22"/>
              </w:rPr>
              <w:lastRenderedPageBreak/>
              <w:t>this informs the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A60CD">
              <w:rPr>
                <w:rFonts w:asciiTheme="minorHAnsi" w:hAnsiTheme="minorHAnsi" w:cstheme="minorHAnsi"/>
                <w:szCs w:val="22"/>
              </w:rPr>
              <w:t>setting and monitoring of targets, objectives and the continuation and development of services and responses to domestic abuse, both internal and external.</w:t>
            </w:r>
          </w:p>
          <w:p w14:paraId="11E8BAE0" w14:textId="77777777" w:rsidR="00DF085F" w:rsidRPr="006A60CD" w:rsidRDefault="00DF085F" w:rsidP="00846A2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2"/>
              </w:rPr>
            </w:pPr>
            <w:r w:rsidRPr="006A60CD">
              <w:rPr>
                <w:rFonts w:asciiTheme="minorHAnsi" w:hAnsiTheme="minorHAnsi" w:cstheme="minorHAnsi"/>
                <w:szCs w:val="22"/>
              </w:rPr>
              <w:t xml:space="preserve">Ensure the service recognises the needs and concerns of a diverse range of </w:t>
            </w:r>
            <w:r>
              <w:rPr>
                <w:rFonts w:asciiTheme="minorHAnsi" w:hAnsiTheme="minorHAnsi" w:cstheme="minorHAnsi"/>
                <w:szCs w:val="22"/>
              </w:rPr>
              <w:t>individuals</w:t>
            </w:r>
            <w:r w:rsidRPr="006A60CD">
              <w:rPr>
                <w:rFonts w:asciiTheme="minorHAnsi" w:hAnsiTheme="minorHAnsi" w:cstheme="minorHAnsi"/>
                <w:szCs w:val="22"/>
              </w:rPr>
              <w:t xml:space="preserve"> and addresses them appropriately by working proactively to ensure that a non-discriminatory service is accessible to all eligible </w:t>
            </w:r>
            <w:r>
              <w:rPr>
                <w:rFonts w:asciiTheme="minorHAnsi" w:hAnsiTheme="minorHAnsi" w:cstheme="minorHAnsi"/>
                <w:szCs w:val="22"/>
              </w:rPr>
              <w:t>service users</w:t>
            </w:r>
            <w:r w:rsidRPr="006A60CD">
              <w:rPr>
                <w:rFonts w:asciiTheme="minorHAnsi" w:hAnsiTheme="minorHAnsi" w:cstheme="minorHAnsi"/>
                <w:szCs w:val="22"/>
              </w:rPr>
              <w:t>.</w:t>
            </w:r>
          </w:p>
          <w:p w14:paraId="2855D0EF" w14:textId="77777777" w:rsidR="00DF085F" w:rsidRPr="00305D30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305D30">
              <w:rPr>
                <w:rFonts w:asciiTheme="minorHAnsi" w:hAnsiTheme="minorHAnsi" w:cstheme="minorHAnsi"/>
                <w:szCs w:val="22"/>
              </w:rPr>
              <w:t xml:space="preserve">Develop and maintain effective relationships with key individuals and agencies to facilitate and enhance the programme of services.  </w:t>
            </w:r>
          </w:p>
          <w:p w14:paraId="7F3D2515" w14:textId="2498BD3A" w:rsidR="00DF085F" w:rsidRPr="00305D30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305D30">
              <w:rPr>
                <w:rFonts w:asciiTheme="minorHAnsi" w:hAnsiTheme="minorHAnsi" w:cstheme="minorHAnsi"/>
                <w:szCs w:val="22"/>
              </w:rPr>
              <w:t xml:space="preserve">Review programme delivery in line with </w:t>
            </w:r>
            <w:r w:rsidR="00A73808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Pr="00305D30">
              <w:rPr>
                <w:rFonts w:asciiTheme="minorHAnsi" w:hAnsiTheme="minorHAnsi" w:cstheme="minorHAnsi"/>
                <w:szCs w:val="22"/>
              </w:rPr>
              <w:t>quality assurance framework.</w:t>
            </w:r>
          </w:p>
          <w:p w14:paraId="67C482AC" w14:textId="25E04FBC" w:rsidR="00DF085F" w:rsidRPr="00305D30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305D30">
              <w:rPr>
                <w:rFonts w:asciiTheme="minorHAnsi" w:hAnsiTheme="minorHAnsi" w:cstheme="minorHAnsi"/>
                <w:szCs w:val="22"/>
              </w:rPr>
              <w:t xml:space="preserve">Develop and deliver </w:t>
            </w:r>
            <w:r w:rsidR="00A73808">
              <w:rPr>
                <w:rFonts w:asciiTheme="minorHAnsi" w:hAnsiTheme="minorHAnsi" w:cstheme="minorHAnsi"/>
                <w:szCs w:val="22"/>
              </w:rPr>
              <w:t>awareness-raising</w:t>
            </w:r>
            <w:r w:rsidRPr="00305D30">
              <w:rPr>
                <w:rFonts w:asciiTheme="minorHAnsi" w:hAnsiTheme="minorHAnsi" w:cstheme="minorHAnsi"/>
                <w:szCs w:val="22"/>
              </w:rPr>
              <w:t xml:space="preserve"> programmes for statutory, voluntary and community organisations across the delivery areas.</w:t>
            </w:r>
          </w:p>
          <w:p w14:paraId="78D5FDFC" w14:textId="77777777" w:rsidR="00DF085F" w:rsidRPr="00305D30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305D30">
              <w:rPr>
                <w:rFonts w:asciiTheme="minorHAnsi" w:hAnsiTheme="minorHAnsi" w:cstheme="minorHAnsi"/>
                <w:szCs w:val="22"/>
              </w:rPr>
              <w:t>Explore ideas and methods of project and service sustainability both during and at the close of the project period.</w:t>
            </w:r>
          </w:p>
          <w:p w14:paraId="447DB644" w14:textId="77777777" w:rsidR="00DF085F" w:rsidRPr="00305D30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305D30">
              <w:rPr>
                <w:rFonts w:asciiTheme="minorHAnsi" w:hAnsiTheme="minorHAnsi" w:cstheme="minorHAnsi"/>
                <w:szCs w:val="22"/>
              </w:rPr>
              <w:t>Work with the Chief Executive</w:t>
            </w:r>
            <w:r>
              <w:rPr>
                <w:rFonts w:asciiTheme="minorHAnsi" w:hAnsiTheme="minorHAnsi" w:cstheme="minorHAnsi"/>
                <w:szCs w:val="22"/>
              </w:rPr>
              <w:t xml:space="preserve"> and Business Development Manager </w:t>
            </w:r>
            <w:r w:rsidRPr="00305D30">
              <w:rPr>
                <w:rFonts w:asciiTheme="minorHAnsi" w:hAnsiTheme="minorHAnsi" w:cstheme="minorHAnsi"/>
                <w:szCs w:val="22"/>
              </w:rPr>
              <w:t>to develop and implement an exit strategy at the close of the funded period.</w:t>
            </w:r>
          </w:p>
          <w:p w14:paraId="25C62326" w14:textId="77777777" w:rsidR="00DF085F" w:rsidRPr="00305D30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En</w:t>
            </w:r>
            <w:r w:rsidRPr="00305D30">
              <w:rPr>
                <w:rFonts w:asciiTheme="minorHAnsi" w:hAnsiTheme="minorHAnsi" w:cstheme="minorHAnsi"/>
                <w:szCs w:val="22"/>
              </w:rPr>
              <w:t>sure that effective Child Protection systems are in place and maintained.</w:t>
            </w:r>
          </w:p>
          <w:p w14:paraId="3D3F377B" w14:textId="77777777" w:rsidR="00DF085F" w:rsidRPr="00305D30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305D30">
              <w:rPr>
                <w:rFonts w:asciiTheme="minorHAnsi" w:hAnsiTheme="minorHAnsi" w:cstheme="minorHAnsi"/>
                <w:szCs w:val="22"/>
              </w:rPr>
              <w:t xml:space="preserve">nsure that services are monitored comprehensively and regularly evaluated to ensure continuous improvement. </w:t>
            </w:r>
          </w:p>
          <w:p w14:paraId="3D4038E2" w14:textId="77777777" w:rsidR="00DF085F" w:rsidRPr="00305D30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Create</w:t>
            </w:r>
            <w:r w:rsidRPr="00305D30">
              <w:rPr>
                <w:rFonts w:asciiTheme="minorHAnsi" w:hAnsiTheme="minorHAnsi" w:cstheme="minorHAnsi"/>
                <w:szCs w:val="22"/>
              </w:rPr>
              <w:t xml:space="preserve"> an evaluative environment that focuses on outcomes and impact.</w:t>
            </w:r>
          </w:p>
          <w:p w14:paraId="63D30FB7" w14:textId="544933AF" w:rsidR="00DF085F" w:rsidRPr="00305D30" w:rsidRDefault="00DF085F" w:rsidP="00846A2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305D30">
              <w:rPr>
                <w:rFonts w:asciiTheme="minorHAnsi" w:hAnsiTheme="minorHAnsi" w:cstheme="minorHAnsi"/>
                <w:szCs w:val="22"/>
              </w:rPr>
              <w:t xml:space="preserve">nsure services implement best </w:t>
            </w:r>
            <w:r w:rsidR="00A73808">
              <w:rPr>
                <w:rFonts w:asciiTheme="minorHAnsi" w:hAnsiTheme="minorHAnsi" w:cstheme="minorHAnsi"/>
                <w:szCs w:val="22"/>
              </w:rPr>
              <w:t>practices</w:t>
            </w:r>
            <w:r w:rsidRPr="00305D30">
              <w:rPr>
                <w:rFonts w:asciiTheme="minorHAnsi" w:hAnsiTheme="minorHAnsi" w:cstheme="minorHAnsi"/>
                <w:szCs w:val="22"/>
              </w:rPr>
              <w:t xml:space="preserve"> in relation to safety, accessibility, and participation.</w:t>
            </w:r>
          </w:p>
          <w:p w14:paraId="330EC29D" w14:textId="77777777" w:rsidR="00DF085F" w:rsidRPr="00B31EF1" w:rsidRDefault="00DF085F" w:rsidP="00846A2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B31EF1">
              <w:rPr>
                <w:rFonts w:asciiTheme="minorHAnsi" w:hAnsiTheme="minorHAnsi" w:cstheme="minorHAnsi"/>
                <w:szCs w:val="22"/>
              </w:rPr>
              <w:t>Report any concerns to the designated child protection person.</w:t>
            </w:r>
          </w:p>
          <w:p w14:paraId="584CC06C" w14:textId="77777777" w:rsidR="00DF085F" w:rsidRPr="00B31EF1" w:rsidRDefault="00DF085F" w:rsidP="00846A2A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31EF1">
              <w:rPr>
                <w:rFonts w:asciiTheme="minorHAnsi" w:eastAsia="Calibri" w:hAnsiTheme="minorHAnsi" w:cstheme="minorHAnsi"/>
                <w:szCs w:val="22"/>
              </w:rPr>
              <w:t>Understand multi-agency partnership structures and work within a multi-agency setting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in relation to homelessness and housing</w:t>
            </w:r>
            <w:r w:rsidRPr="00B31EF1">
              <w:rPr>
                <w:rFonts w:asciiTheme="minorHAnsi" w:eastAsia="Calibri" w:hAnsiTheme="minorHAnsi" w:cstheme="minorHAnsi"/>
                <w:szCs w:val="22"/>
              </w:rPr>
              <w:t xml:space="preserve">. </w:t>
            </w:r>
          </w:p>
          <w:p w14:paraId="137EE2B4" w14:textId="77777777" w:rsidR="00DF085F" w:rsidRPr="00B31EF1" w:rsidRDefault="00DF085F" w:rsidP="00846A2A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i/>
                <w:szCs w:val="22"/>
              </w:rPr>
            </w:pPr>
            <w:r w:rsidRPr="00B31EF1">
              <w:rPr>
                <w:rFonts w:asciiTheme="minorHAnsi" w:eastAsia="Calibri" w:hAnsiTheme="minorHAnsi" w:cstheme="minorHAnsi"/>
                <w:szCs w:val="22"/>
              </w:rPr>
              <w:t>Comply with data protection legislation, confidentiality and information sharing policy and procedures and all legislation connected to your work</w:t>
            </w:r>
            <w:r>
              <w:rPr>
                <w:rFonts w:asciiTheme="minorHAnsi" w:eastAsia="Calibri" w:hAnsiTheme="minorHAnsi" w:cstheme="minorHAnsi"/>
                <w:szCs w:val="22"/>
              </w:rPr>
              <w:t>.</w:t>
            </w:r>
          </w:p>
          <w:p w14:paraId="05CBC359" w14:textId="70C2D55E" w:rsidR="00DF085F" w:rsidRPr="00B31EF1" w:rsidRDefault="00DF085F" w:rsidP="00846A2A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31EF1">
              <w:rPr>
                <w:rFonts w:asciiTheme="minorHAnsi" w:eastAsia="Calibri" w:hAnsiTheme="minorHAnsi" w:cstheme="minorHAnsi"/>
                <w:szCs w:val="22"/>
              </w:rPr>
              <w:t xml:space="preserve">Respect and value the diversity of the community in which the services </w:t>
            </w:r>
            <w:proofErr w:type="gramStart"/>
            <w:r w:rsidR="00A73808">
              <w:rPr>
                <w:rFonts w:asciiTheme="minorHAnsi" w:eastAsia="Calibri" w:hAnsiTheme="minorHAnsi" w:cstheme="minorHAnsi"/>
                <w:szCs w:val="22"/>
              </w:rPr>
              <w:t>work</w:t>
            </w:r>
            <w:r w:rsidRPr="00B31EF1">
              <w:rPr>
                <w:rFonts w:asciiTheme="minorHAnsi" w:eastAsia="Calibri" w:hAnsiTheme="minorHAnsi" w:cstheme="minorHAnsi"/>
                <w:szCs w:val="22"/>
              </w:rPr>
              <w:t>, and</w:t>
            </w:r>
            <w:proofErr w:type="gramEnd"/>
            <w:r w:rsidRPr="00B31EF1">
              <w:rPr>
                <w:rFonts w:asciiTheme="minorHAnsi" w:eastAsia="Calibri" w:hAnsiTheme="minorHAnsi" w:cstheme="minorHAnsi"/>
                <w:szCs w:val="22"/>
              </w:rPr>
              <w:t xml:space="preserve"> recognise</w:t>
            </w:r>
            <w:r w:rsidRPr="00B31EF1">
              <w:rPr>
                <w:rFonts w:asciiTheme="minorHAnsi" w:eastAsia="Calibri" w:hAnsiTheme="minorHAnsi" w:cstheme="minorHAnsi"/>
                <w:bCs/>
                <w:szCs w:val="22"/>
                <w:lang w:val="en-US"/>
              </w:rPr>
              <w:t xml:space="preserve"> the needs and concerns of a diverse range of </w:t>
            </w:r>
            <w:r>
              <w:rPr>
                <w:rFonts w:asciiTheme="minorHAnsi" w:eastAsia="Calibri" w:hAnsiTheme="minorHAnsi" w:cstheme="minorHAnsi"/>
                <w:bCs/>
                <w:szCs w:val="22"/>
                <w:lang w:val="en-US"/>
              </w:rPr>
              <w:t>individuals</w:t>
            </w:r>
            <w:r w:rsidRPr="00B31EF1">
              <w:rPr>
                <w:rFonts w:asciiTheme="minorHAnsi" w:eastAsia="Calibri" w:hAnsiTheme="minorHAnsi" w:cstheme="minorHAnsi"/>
                <w:bCs/>
                <w:szCs w:val="22"/>
                <w:lang w:val="en-US"/>
              </w:rPr>
              <w:t xml:space="preserve"> ensuring the service is accessible to all. </w:t>
            </w:r>
          </w:p>
          <w:p w14:paraId="7511EA65" w14:textId="77777777" w:rsidR="00DF085F" w:rsidRPr="00B31EF1" w:rsidRDefault="00DF085F" w:rsidP="00846A2A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eastAsia="Calibri" w:hAnsiTheme="minorHAnsi" w:cstheme="minorHAnsi"/>
                <w:b/>
                <w:i/>
                <w:szCs w:val="22"/>
              </w:rPr>
            </w:pPr>
            <w:r w:rsidRPr="00B31EF1">
              <w:rPr>
                <w:rFonts w:asciiTheme="minorHAnsi" w:eastAsia="Calibri" w:hAnsiTheme="minorHAnsi" w:cstheme="minorHAnsi"/>
                <w:szCs w:val="22"/>
              </w:rPr>
              <w:t>Be proactive in carrying out periodic case reviews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for the Ty Rhosyn Housing Support Services partnership.</w:t>
            </w:r>
          </w:p>
          <w:p w14:paraId="4B5A2651" w14:textId="70B87DE6" w:rsidR="00DF085F" w:rsidRDefault="00DF085F" w:rsidP="00846A2A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B31EF1">
              <w:rPr>
                <w:rFonts w:asciiTheme="minorHAnsi" w:hAnsiTheme="minorHAnsi" w:cstheme="minorHAnsi"/>
                <w:szCs w:val="22"/>
              </w:rPr>
              <w:t xml:space="preserve">Ensure that any safeguarding matters are dealt with </w:t>
            </w:r>
            <w:r w:rsidR="00A73808">
              <w:rPr>
                <w:rFonts w:asciiTheme="minorHAnsi" w:hAnsiTheme="minorHAnsi" w:cstheme="minorHAnsi"/>
                <w:szCs w:val="22"/>
              </w:rPr>
              <w:t>following</w:t>
            </w:r>
            <w:r w:rsidRPr="00B31EF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Threshold DAS’s </w:t>
            </w:r>
            <w:r w:rsidRPr="00B31EF1">
              <w:rPr>
                <w:rFonts w:asciiTheme="minorHAnsi" w:hAnsiTheme="minorHAnsi" w:cstheme="minorHAnsi"/>
                <w:szCs w:val="22"/>
              </w:rPr>
              <w:t>safeguarding policies and procedures.</w:t>
            </w:r>
          </w:p>
          <w:p w14:paraId="5C7CD48E" w14:textId="77777777" w:rsidR="00DF085F" w:rsidRPr="007C3D73" w:rsidRDefault="00DF085F" w:rsidP="00846A2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7C3D73">
              <w:rPr>
                <w:rFonts w:asciiTheme="minorHAnsi" w:hAnsiTheme="minorHAnsi" w:cstheme="minorHAnsi"/>
                <w:szCs w:val="22"/>
              </w:rPr>
              <w:t xml:space="preserve">Complete the required Leading Lights Service Manager training during Year 1 and </w:t>
            </w:r>
            <w:r>
              <w:rPr>
                <w:rFonts w:asciiTheme="minorHAnsi" w:hAnsiTheme="minorHAnsi" w:cstheme="minorHAnsi"/>
                <w:szCs w:val="22"/>
              </w:rPr>
              <w:t xml:space="preserve">also the Trauma Informed training. </w:t>
            </w:r>
          </w:p>
        </w:tc>
      </w:tr>
      <w:tr w:rsidR="00DF085F" w:rsidRPr="00813F77" w14:paraId="756D2D12" w14:textId="77777777" w:rsidTr="00846A2A">
        <w:tc>
          <w:tcPr>
            <w:tcW w:w="9469" w:type="dxa"/>
            <w:gridSpan w:val="2"/>
            <w:shd w:val="clear" w:color="auto" w:fill="EDC5ED"/>
          </w:tcPr>
          <w:p w14:paraId="7BB8A3B4" w14:textId="77777777" w:rsidR="00DF085F" w:rsidRDefault="00DF085F" w:rsidP="00846A2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Multi-agency operational and strategic partnership working.</w:t>
            </w:r>
          </w:p>
        </w:tc>
      </w:tr>
      <w:tr w:rsidR="00DF085F" w:rsidRPr="00813F77" w14:paraId="6810AFDA" w14:textId="77777777" w:rsidTr="00846A2A">
        <w:tc>
          <w:tcPr>
            <w:tcW w:w="9469" w:type="dxa"/>
            <w:gridSpan w:val="2"/>
            <w:shd w:val="clear" w:color="auto" w:fill="auto"/>
          </w:tcPr>
          <w:p w14:paraId="7866EEF7" w14:textId="630529D8" w:rsidR="00DF085F" w:rsidRDefault="00DF085F" w:rsidP="00846A2A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line="235" w:lineRule="auto"/>
              <w:ind w:right="137"/>
              <w:contextualSpacing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Represent Threshold DAS as the main contractor for the Ty Rhosyn Housing Support Services delivery across Carmarthenshire and Ceredigion whilst ensuring specialist subcontractor partners are embedded in their communities.</w:t>
            </w:r>
          </w:p>
          <w:p w14:paraId="1FEA7B6F" w14:textId="3FB83FC2" w:rsidR="00DF085F" w:rsidRPr="00B05CAB" w:rsidRDefault="00DF085F" w:rsidP="00846A2A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line="235" w:lineRule="auto"/>
              <w:ind w:right="137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B05CAB">
              <w:rPr>
                <w:rFonts w:asciiTheme="minorHAnsi" w:hAnsiTheme="minorHAnsi" w:cstheme="minorHAnsi"/>
                <w:szCs w:val="22"/>
              </w:rPr>
              <w:t>Work in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partnership</w:t>
            </w:r>
            <w:r w:rsidRPr="00B05CAB">
              <w:rPr>
                <w:rFonts w:asciiTheme="minorHAnsi" w:hAnsiTheme="minorHAnsi" w:cstheme="minorHAnsi"/>
                <w:spacing w:val="-1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with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statutory</w:t>
            </w:r>
            <w:r w:rsidRPr="00B05CAB">
              <w:rPr>
                <w:rFonts w:asciiTheme="minorHAnsi" w:hAnsiTheme="minorHAnsi" w:cstheme="minorHAnsi"/>
                <w:spacing w:val="-6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and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voluntary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agencies,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ensuring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the</w:t>
            </w:r>
            <w:r w:rsidRPr="00B05CAB">
              <w:rPr>
                <w:rFonts w:asciiTheme="minorHAnsi" w:hAnsiTheme="minorHAnsi" w:cstheme="minorHAnsi"/>
                <w:spacing w:val="-1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role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is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central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to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="00A73808">
              <w:rPr>
                <w:rFonts w:asciiTheme="minorHAnsi" w:hAnsiTheme="minorHAnsi" w:cstheme="minorHAnsi"/>
                <w:szCs w:val="22"/>
              </w:rPr>
              <w:t>multi-agency</w:t>
            </w:r>
            <w:r w:rsidRPr="00B05CAB">
              <w:rPr>
                <w:rFonts w:asciiTheme="minorHAnsi" w:hAnsiTheme="minorHAnsi" w:cstheme="minorHAnsi"/>
                <w:szCs w:val="22"/>
              </w:rPr>
              <w:t xml:space="preserve"> work and the response to </w:t>
            </w:r>
            <w:r>
              <w:rPr>
                <w:rFonts w:asciiTheme="minorHAnsi" w:hAnsiTheme="minorHAnsi" w:cstheme="minorHAnsi"/>
                <w:szCs w:val="22"/>
              </w:rPr>
              <w:t xml:space="preserve">homelessness and </w:t>
            </w:r>
            <w:r w:rsidRPr="00B05CAB">
              <w:rPr>
                <w:rFonts w:asciiTheme="minorHAnsi" w:hAnsiTheme="minorHAnsi" w:cstheme="minorHAnsi"/>
                <w:szCs w:val="22"/>
              </w:rPr>
              <w:t>domestic abuse.</w:t>
            </w:r>
          </w:p>
          <w:p w14:paraId="018E14FD" w14:textId="77777777" w:rsidR="00DF085F" w:rsidRPr="00B05CAB" w:rsidRDefault="00DF085F" w:rsidP="00846A2A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4"/>
              <w:ind w:right="482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B05CAB">
              <w:rPr>
                <w:rFonts w:asciiTheme="minorHAnsi" w:hAnsiTheme="minorHAnsi" w:cstheme="minorHAnsi"/>
                <w:szCs w:val="22"/>
              </w:rPr>
              <w:t>Represent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the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service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at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multi-agency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operational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and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relevant-level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strategic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meetings,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feeding back initiatives and outcomes internally as appropriate.</w:t>
            </w:r>
          </w:p>
          <w:p w14:paraId="42C7E236" w14:textId="77777777" w:rsidR="00DF085F" w:rsidRPr="00B05CAB" w:rsidRDefault="00DF085F" w:rsidP="00846A2A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autoSpaceDE w:val="0"/>
              <w:autoSpaceDN w:val="0"/>
              <w:ind w:right="902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B05CAB">
              <w:rPr>
                <w:rFonts w:asciiTheme="minorHAnsi" w:hAnsiTheme="minorHAnsi" w:cstheme="minorHAnsi"/>
                <w:szCs w:val="22"/>
              </w:rPr>
              <w:t>Influence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and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develop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strategic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and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operational</w:t>
            </w:r>
            <w:r w:rsidRPr="00B05CAB">
              <w:rPr>
                <w:rFonts w:asciiTheme="minorHAnsi" w:hAnsiTheme="minorHAnsi" w:cstheme="minorHAnsi"/>
                <w:spacing w:val="-6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responses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to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improve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services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to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szCs w:val="22"/>
              </w:rPr>
              <w:t xml:space="preserve">those who are homeless or at risk of homelessness and </w:t>
            </w:r>
            <w:r w:rsidRPr="00B05CAB">
              <w:rPr>
                <w:rFonts w:asciiTheme="minorHAnsi" w:hAnsiTheme="minorHAnsi" w:cstheme="minorHAnsi"/>
                <w:szCs w:val="22"/>
              </w:rPr>
              <w:t>victims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of domestic abuse ensuring that the experiences of service users are central.</w:t>
            </w:r>
          </w:p>
          <w:p w14:paraId="093E0338" w14:textId="77777777" w:rsidR="00DF085F" w:rsidRPr="00B05CAB" w:rsidRDefault="00DF085F" w:rsidP="00846A2A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line="244" w:lineRule="exact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B05CAB">
              <w:rPr>
                <w:rFonts w:asciiTheme="minorHAnsi" w:hAnsiTheme="minorHAnsi" w:cstheme="minorHAnsi"/>
                <w:szCs w:val="22"/>
              </w:rPr>
              <w:t>Manage</w:t>
            </w:r>
            <w:r w:rsidRPr="00B05CAB">
              <w:rPr>
                <w:rFonts w:asciiTheme="minorHAnsi" w:hAnsiTheme="minorHAnsi" w:cstheme="minorHAnsi"/>
                <w:spacing w:val="-9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political</w:t>
            </w:r>
            <w:r w:rsidRPr="00B05CAB">
              <w:rPr>
                <w:rFonts w:asciiTheme="minorHAnsi" w:hAnsiTheme="minorHAnsi" w:cstheme="minorHAnsi"/>
                <w:spacing w:val="-10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relationships</w:t>
            </w:r>
            <w:r w:rsidRPr="00B05CAB">
              <w:rPr>
                <w:rFonts w:asciiTheme="minorHAnsi" w:hAnsiTheme="minorHAnsi" w:cstheme="minorHAnsi"/>
                <w:spacing w:val="-8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and</w:t>
            </w:r>
            <w:r w:rsidRPr="00B05CAB">
              <w:rPr>
                <w:rFonts w:asciiTheme="minorHAnsi" w:hAnsiTheme="minorHAnsi" w:cstheme="minorHAnsi"/>
                <w:spacing w:val="-7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influence</w:t>
            </w:r>
            <w:r w:rsidRPr="00B05CAB">
              <w:rPr>
                <w:rFonts w:asciiTheme="minorHAnsi" w:hAnsiTheme="minorHAnsi" w:cstheme="minorHAnsi"/>
                <w:spacing w:val="-8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local</w:t>
            </w:r>
            <w:r w:rsidRPr="00B05CAB">
              <w:rPr>
                <w:rFonts w:asciiTheme="minorHAnsi" w:hAnsiTheme="minorHAnsi" w:cstheme="minorHAnsi"/>
                <w:spacing w:val="-10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strategies</w:t>
            </w:r>
            <w:r w:rsidRPr="00B05CAB">
              <w:rPr>
                <w:rFonts w:asciiTheme="minorHAnsi" w:hAnsiTheme="minorHAnsi" w:cstheme="minorHAnsi"/>
                <w:spacing w:val="-8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to</w:t>
            </w:r>
            <w:r w:rsidRPr="00B05CAB">
              <w:rPr>
                <w:rFonts w:asciiTheme="minorHAnsi" w:hAnsiTheme="minorHAnsi" w:cstheme="minorHAnsi"/>
                <w:spacing w:val="-9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tackle</w:t>
            </w:r>
            <w:r w:rsidRPr="00B05CAB">
              <w:rPr>
                <w:rFonts w:asciiTheme="minorHAnsi" w:hAnsiTheme="minorHAnsi" w:cstheme="minorHAnsi"/>
                <w:spacing w:val="-9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9"/>
                <w:szCs w:val="22"/>
              </w:rPr>
              <w:t>homelessness.</w:t>
            </w:r>
          </w:p>
          <w:p w14:paraId="2B0E32DE" w14:textId="77777777" w:rsidR="00DF085F" w:rsidRPr="00B05CAB" w:rsidRDefault="00DF085F" w:rsidP="00846A2A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1" w:line="235" w:lineRule="auto"/>
              <w:ind w:right="522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B05CAB">
              <w:rPr>
                <w:rFonts w:asciiTheme="minorHAnsi" w:hAnsiTheme="minorHAnsi" w:cstheme="minorHAnsi"/>
                <w:szCs w:val="22"/>
              </w:rPr>
              <w:t>Ensure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the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involvement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of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the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service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in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the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MARAC,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information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sharing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and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risk</w:t>
            </w:r>
            <w:r w:rsidRPr="00B05CAB">
              <w:rPr>
                <w:rFonts w:asciiTheme="minorHAnsi" w:hAnsiTheme="minorHAnsi" w:cstheme="minorHAnsi"/>
                <w:spacing w:val="-3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management framework for high-risk victims.</w:t>
            </w:r>
          </w:p>
          <w:p w14:paraId="376C8F5C" w14:textId="77777777" w:rsidR="00BD061F" w:rsidRPr="005A0E20" w:rsidRDefault="00DF085F" w:rsidP="00BD061F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right="255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B05CAB">
              <w:rPr>
                <w:rFonts w:asciiTheme="minorHAnsi" w:hAnsiTheme="minorHAnsi" w:cstheme="minorHAnsi"/>
                <w:szCs w:val="22"/>
              </w:rPr>
              <w:t>Develop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and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maintain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links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with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other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agencies,</w:t>
            </w:r>
            <w:r w:rsidRPr="00B05CAB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individually</w:t>
            </w:r>
            <w:r w:rsidRPr="00B05CAB">
              <w:rPr>
                <w:rFonts w:asciiTheme="minorHAnsi" w:hAnsiTheme="minorHAnsi" w:cstheme="minorHAnsi"/>
                <w:spacing w:val="-5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and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as a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service,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developing</w:t>
            </w:r>
            <w:r w:rsidRPr="00B05CAB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B05CAB">
              <w:rPr>
                <w:rFonts w:asciiTheme="minorHAnsi" w:hAnsiTheme="minorHAnsi" w:cstheme="minorHAnsi"/>
                <w:szCs w:val="22"/>
              </w:rPr>
              <w:t>protocols and referral procedures with external partners as appropriate.</w:t>
            </w:r>
          </w:p>
          <w:p w14:paraId="5AC238FA" w14:textId="0C65C613" w:rsidR="005A0E20" w:rsidRPr="00BD061F" w:rsidRDefault="005A0E20" w:rsidP="00BD061F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right="255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F085F" w:rsidRPr="00813F77" w14:paraId="54EC7411" w14:textId="77777777" w:rsidTr="00846A2A">
        <w:tc>
          <w:tcPr>
            <w:tcW w:w="9469" w:type="dxa"/>
            <w:gridSpan w:val="2"/>
            <w:shd w:val="clear" w:color="auto" w:fill="EDC5ED"/>
          </w:tcPr>
          <w:p w14:paraId="633720A6" w14:textId="77777777" w:rsidR="00DF085F" w:rsidRPr="00813F77" w:rsidRDefault="00DF085F" w:rsidP="00846A2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50499203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Governance and Finance</w:t>
            </w:r>
          </w:p>
        </w:tc>
      </w:tr>
      <w:tr w:rsidR="00DF085F" w:rsidRPr="00813F77" w14:paraId="2A75AD3C" w14:textId="77777777" w:rsidTr="00846A2A">
        <w:tc>
          <w:tcPr>
            <w:tcW w:w="9469" w:type="dxa"/>
            <w:gridSpan w:val="2"/>
            <w:shd w:val="clear" w:color="auto" w:fill="auto"/>
          </w:tcPr>
          <w:p w14:paraId="0E2DA25F" w14:textId="433194F5" w:rsidR="00DF085F" w:rsidRPr="00AD3DA2" w:rsidRDefault="00DF085F" w:rsidP="00846A2A">
            <w:pPr>
              <w:numPr>
                <w:ilvl w:val="0"/>
                <w:numId w:val="43"/>
              </w:numPr>
              <w:tabs>
                <w:tab w:val="left" w:pos="3795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DA2">
              <w:rPr>
                <w:rFonts w:asciiTheme="minorHAnsi" w:hAnsiTheme="minorHAnsi" w:cstheme="minorHAnsi"/>
                <w:sz w:val="22"/>
                <w:szCs w:val="22"/>
              </w:rPr>
              <w:t xml:space="preserve">In conjunction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Threshold’s </w:t>
            </w:r>
            <w:r w:rsidRPr="00AD3DA2">
              <w:rPr>
                <w:rFonts w:asciiTheme="minorHAnsi" w:hAnsiTheme="minorHAnsi" w:cstheme="minorHAnsi"/>
                <w:sz w:val="22"/>
                <w:szCs w:val="22"/>
              </w:rPr>
              <w:t xml:space="preserve">Chief Executive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Finance Controller,</w:t>
            </w:r>
            <w:r w:rsidRPr="00AD3DA2">
              <w:rPr>
                <w:rFonts w:asciiTheme="minorHAnsi" w:hAnsiTheme="minorHAnsi" w:cstheme="minorHAnsi"/>
                <w:sz w:val="22"/>
                <w:szCs w:val="22"/>
              </w:rPr>
              <w:t xml:space="preserve"> monitor all budgets 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>concerning</w:t>
            </w:r>
            <w:r w:rsidRPr="00AD3DA2">
              <w:rPr>
                <w:rFonts w:asciiTheme="minorHAnsi" w:hAnsiTheme="minorHAnsi" w:cstheme="minorHAnsi"/>
                <w:sz w:val="22"/>
                <w:szCs w:val="22"/>
              </w:rPr>
              <w:t xml:space="preserve"> this project ensuring expenditure is within agreed levels. </w:t>
            </w:r>
          </w:p>
          <w:p w14:paraId="07BAC319" w14:textId="2043EE32" w:rsidR="00DF085F" w:rsidRPr="00DC2A16" w:rsidRDefault="00DF085F" w:rsidP="00846A2A">
            <w:pPr>
              <w:numPr>
                <w:ilvl w:val="0"/>
                <w:numId w:val="43"/>
              </w:numPr>
              <w:tabs>
                <w:tab w:val="left" w:pos="3795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DA2">
              <w:rPr>
                <w:rFonts w:asciiTheme="minorHAnsi" w:hAnsiTheme="minorHAnsi" w:cstheme="minorHAnsi"/>
                <w:sz w:val="22"/>
                <w:szCs w:val="22"/>
              </w:rPr>
              <w:t xml:space="preserve">To provide financial reports in line with project reporting and monitoring deadlines and to highlight financial variances 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>promptly</w:t>
            </w:r>
            <w:r w:rsidRPr="00AD3D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DB4C7B" w14:textId="7F120D25" w:rsidR="00DF085F" w:rsidRPr="00323A1D" w:rsidRDefault="00DF085F" w:rsidP="00846A2A">
            <w:pPr>
              <w:numPr>
                <w:ilvl w:val="0"/>
                <w:numId w:val="43"/>
              </w:numPr>
              <w:tabs>
                <w:tab w:val="left" w:pos="3795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3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that the service is managed </w:t>
            </w:r>
            <w:r w:rsidR="00A73808">
              <w:rPr>
                <w:rFonts w:asciiTheme="minorHAnsi" w:hAnsiTheme="minorHAnsi" w:cstheme="minorHAnsi"/>
                <w:bCs/>
                <w:sz w:val="22"/>
                <w:szCs w:val="22"/>
              </w:rPr>
              <w:t>following</w:t>
            </w:r>
            <w:r w:rsidRPr="00323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its governing documents.</w:t>
            </w:r>
          </w:p>
          <w:p w14:paraId="5211DF94" w14:textId="77777777" w:rsidR="00DF085F" w:rsidRPr="00323A1D" w:rsidRDefault="00DF085F" w:rsidP="00846A2A">
            <w:pPr>
              <w:numPr>
                <w:ilvl w:val="0"/>
                <w:numId w:val="43"/>
              </w:numPr>
              <w:tabs>
                <w:tab w:val="left" w:pos="3795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3A1D">
              <w:rPr>
                <w:rFonts w:asciiTheme="minorHAnsi" w:hAnsiTheme="minorHAnsi" w:cstheme="minorHAnsi"/>
                <w:bCs/>
                <w:sz w:val="22"/>
                <w:szCs w:val="22"/>
              </w:rPr>
              <w:t>Responsible for supporting the governance process, implementing board decisions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323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communicating and reporting to the board on all aspects of its framework and service delivery.</w:t>
            </w:r>
          </w:p>
          <w:p w14:paraId="12BB02E4" w14:textId="77777777" w:rsidR="00DF085F" w:rsidRPr="00323A1D" w:rsidRDefault="00DF085F" w:rsidP="00846A2A">
            <w:pPr>
              <w:numPr>
                <w:ilvl w:val="0"/>
                <w:numId w:val="43"/>
              </w:numPr>
              <w:tabs>
                <w:tab w:val="left" w:pos="3795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3A1D">
              <w:rPr>
                <w:rFonts w:asciiTheme="minorHAnsi" w:hAnsiTheme="minorHAnsi" w:cstheme="minorHAnsi"/>
                <w:bCs/>
                <w:sz w:val="22"/>
                <w:szCs w:val="22"/>
              </w:rPr>
              <w:t>Provide routine reports to funders and stakeholders so that they can assess the overall performance of the service.</w:t>
            </w:r>
          </w:p>
          <w:p w14:paraId="2B6A9B4D" w14:textId="728F2E03" w:rsidR="00DF085F" w:rsidRPr="00323A1D" w:rsidRDefault="00DF085F" w:rsidP="00846A2A">
            <w:pPr>
              <w:numPr>
                <w:ilvl w:val="0"/>
                <w:numId w:val="43"/>
              </w:numPr>
              <w:tabs>
                <w:tab w:val="left" w:pos="3795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3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Responsible for identifying and securing resources towards tackling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Homelessness </w:t>
            </w:r>
            <w:r w:rsidRPr="00323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implementing the funding plan agreed </w:t>
            </w:r>
            <w:r w:rsidR="00A738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upon </w:t>
            </w:r>
            <w:r w:rsidRPr="00323A1D">
              <w:rPr>
                <w:rFonts w:asciiTheme="minorHAnsi" w:hAnsiTheme="minorHAnsi" w:cstheme="minorHAnsi"/>
                <w:bCs/>
                <w:sz w:val="22"/>
                <w:szCs w:val="22"/>
              </w:rPr>
              <w:t>for the service.</w:t>
            </w:r>
          </w:p>
          <w:p w14:paraId="022A43BF" w14:textId="5A6F5943" w:rsidR="00DF085F" w:rsidRPr="00BD061F" w:rsidRDefault="00DF085F" w:rsidP="00846A2A">
            <w:pPr>
              <w:numPr>
                <w:ilvl w:val="0"/>
                <w:numId w:val="43"/>
              </w:numPr>
              <w:tabs>
                <w:tab w:val="left" w:pos="3795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5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that the service complies with relevant legislative requirements as defined in its governing document/framework such as charity law, company law, financial regulations, employment law, </w:t>
            </w:r>
            <w:r w:rsidR="00BD061F" w:rsidRPr="00D95C99">
              <w:rPr>
                <w:rFonts w:asciiTheme="minorHAnsi" w:hAnsiTheme="minorHAnsi" w:cstheme="minorHAnsi"/>
                <w:bCs/>
                <w:sz w:val="22"/>
                <w:szCs w:val="22"/>
              </w:rPr>
              <w:t>health,</w:t>
            </w:r>
            <w:r w:rsidRPr="00D95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safety legislation, DPA, equal opportunities, Child Protection and Protection of Vulnerable Adults and any other legislation connected to funding and service level agreements.</w:t>
            </w:r>
          </w:p>
        </w:tc>
      </w:tr>
      <w:tr w:rsidR="00DF085F" w:rsidRPr="00813F77" w14:paraId="79E2C879" w14:textId="77777777" w:rsidTr="00846A2A">
        <w:tc>
          <w:tcPr>
            <w:tcW w:w="9469" w:type="dxa"/>
            <w:gridSpan w:val="2"/>
            <w:shd w:val="clear" w:color="auto" w:fill="EDC5ED"/>
          </w:tcPr>
          <w:p w14:paraId="7F83AF23" w14:textId="77777777" w:rsidR="00DF085F" w:rsidRDefault="00DF085F" w:rsidP="00846A2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Monitoring and evaluation</w:t>
            </w:r>
          </w:p>
        </w:tc>
      </w:tr>
      <w:tr w:rsidR="00DF085F" w:rsidRPr="00813F77" w14:paraId="427A7D6B" w14:textId="77777777" w:rsidTr="00846A2A">
        <w:tc>
          <w:tcPr>
            <w:tcW w:w="9469" w:type="dxa"/>
            <w:gridSpan w:val="2"/>
            <w:shd w:val="clear" w:color="auto" w:fill="auto"/>
          </w:tcPr>
          <w:p w14:paraId="0C31C66B" w14:textId="77777777" w:rsidR="00DF085F" w:rsidRPr="007C3D73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7C3D73">
              <w:rPr>
                <w:rFonts w:asciiTheme="minorHAnsi" w:hAnsiTheme="minorHAnsi" w:cstheme="minorHAnsi"/>
                <w:bCs/>
                <w:szCs w:val="22"/>
              </w:rPr>
              <w:t>Responsi</w:t>
            </w:r>
            <w:r>
              <w:rPr>
                <w:rFonts w:asciiTheme="minorHAnsi" w:hAnsiTheme="minorHAnsi" w:cstheme="minorHAnsi"/>
                <w:bCs/>
                <w:szCs w:val="22"/>
              </w:rPr>
              <w:t>ble</w:t>
            </w: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 for collation of data for all KPIs and reporting back to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the National Lottery Community Fund </w:t>
            </w: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and members of the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Ty Rhosyn Housing Support Services </w:t>
            </w: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partnership as required.  </w:t>
            </w:r>
          </w:p>
          <w:p w14:paraId="6C959F1B" w14:textId="79E526BE" w:rsidR="00DF085F" w:rsidRPr="007C3D73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7C3D73">
              <w:rPr>
                <w:rFonts w:asciiTheme="minorHAnsi" w:hAnsiTheme="minorHAnsi" w:cstheme="minorHAnsi"/>
                <w:bCs/>
                <w:szCs w:val="22"/>
              </w:rPr>
              <w:t>Prepare and deliver quarterly service performance management reports, in line with their approved reporting format.</w:t>
            </w:r>
          </w:p>
          <w:p w14:paraId="4305BD67" w14:textId="77777777" w:rsidR="00DF085F" w:rsidRPr="007C3D73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7C3D73">
              <w:rPr>
                <w:rFonts w:asciiTheme="minorHAnsi" w:hAnsiTheme="minorHAnsi" w:cstheme="minorHAnsi"/>
                <w:bCs/>
                <w:szCs w:val="22"/>
              </w:rPr>
              <w:t>Facilitate quarterly review meetings</w:t>
            </w:r>
            <w:r>
              <w:rPr>
                <w:rFonts w:asciiTheme="minorHAnsi" w:hAnsiTheme="minorHAnsi" w:cstheme="minorHAnsi"/>
                <w:bCs/>
                <w:szCs w:val="22"/>
              </w:rPr>
              <w:t>/</w:t>
            </w: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visits with </w:t>
            </w:r>
            <w:r>
              <w:rPr>
                <w:rFonts w:asciiTheme="minorHAnsi" w:hAnsiTheme="minorHAnsi" w:cstheme="minorHAnsi"/>
                <w:bCs/>
                <w:szCs w:val="22"/>
              </w:rPr>
              <w:t>National Lottery Community Fund.</w:t>
            </w:r>
          </w:p>
          <w:p w14:paraId="4E3FF627" w14:textId="0AC24BD1" w:rsidR="00DF085F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Responsible for capturing, </w:t>
            </w:r>
            <w:r w:rsidR="00A73808">
              <w:rPr>
                <w:rFonts w:asciiTheme="minorHAnsi" w:hAnsiTheme="minorHAnsi" w:cstheme="minorHAnsi"/>
                <w:bCs/>
                <w:szCs w:val="22"/>
              </w:rPr>
              <w:t>coordinating,</w:t>
            </w: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 and compiling service user feedback on a 6-monthly basis.</w:t>
            </w:r>
          </w:p>
          <w:p w14:paraId="06D318ED" w14:textId="0560C13D" w:rsidR="00DF085F" w:rsidRPr="007C3D73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1257DB">
              <w:rPr>
                <w:rFonts w:asciiTheme="minorHAnsi" w:hAnsiTheme="minorHAnsi" w:cstheme="minorHAnsi"/>
                <w:bCs/>
                <w:szCs w:val="22"/>
              </w:rPr>
              <w:t xml:space="preserve">Responsible for capturing, </w:t>
            </w:r>
            <w:r w:rsidR="00A73808">
              <w:rPr>
                <w:rFonts w:asciiTheme="minorHAnsi" w:hAnsiTheme="minorHAnsi" w:cstheme="minorHAnsi"/>
                <w:bCs/>
                <w:szCs w:val="22"/>
              </w:rPr>
              <w:t>coordinating,</w:t>
            </w:r>
            <w:r w:rsidRPr="001257DB">
              <w:rPr>
                <w:rFonts w:asciiTheme="minorHAnsi" w:hAnsiTheme="minorHAnsi" w:cstheme="minorHAnsi"/>
                <w:bCs/>
                <w:szCs w:val="22"/>
              </w:rPr>
              <w:t xml:space="preserve"> and compiling stakeholder feedback on a 6-monthly basis.</w:t>
            </w:r>
          </w:p>
          <w:p w14:paraId="6B6FFF02" w14:textId="77777777" w:rsidR="00DF085F" w:rsidRPr="007C3D73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7C3D73">
              <w:rPr>
                <w:rFonts w:asciiTheme="minorHAnsi" w:hAnsiTheme="minorHAnsi" w:cstheme="minorHAnsi"/>
                <w:bCs/>
                <w:szCs w:val="22"/>
              </w:rPr>
              <w:t>Responsible for evidencing continuous improvement in the quality and performance of the service, including efficiency savings.</w:t>
            </w:r>
          </w:p>
          <w:p w14:paraId="4296D16F" w14:textId="77777777" w:rsidR="00DF085F" w:rsidRPr="007C3D73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Ensure case files can be audited for quality assurance purposes by </w:t>
            </w:r>
            <w:r>
              <w:rPr>
                <w:rFonts w:asciiTheme="minorHAnsi" w:hAnsiTheme="minorHAnsi" w:cstheme="minorHAnsi"/>
                <w:bCs/>
                <w:szCs w:val="22"/>
              </w:rPr>
              <w:t>National Lottery Community Fund</w:t>
            </w: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and Threshold DAS </w:t>
            </w:r>
            <w:r w:rsidRPr="007C3D73">
              <w:rPr>
                <w:rFonts w:asciiTheme="minorHAnsi" w:hAnsiTheme="minorHAnsi" w:cstheme="minorHAnsi"/>
                <w:bCs/>
                <w:szCs w:val="22"/>
              </w:rPr>
              <w:t>within agreed timescales and in line with service user consent forms.</w:t>
            </w:r>
          </w:p>
          <w:p w14:paraId="2EED63C5" w14:textId="77777777" w:rsidR="00DF085F" w:rsidRPr="007C3D73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Facilitate</w:t>
            </w: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 bi-monthly peer support meetings for the whole team to promote consistency across the service and sharing of any concerns and positive outcomes/experiences. </w:t>
            </w:r>
          </w:p>
          <w:p w14:paraId="64194B3D" w14:textId="5BCC94B3" w:rsidR="00DF085F" w:rsidRPr="007C3D73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Ensure ongoing schedule of attendance at partner </w:t>
            </w:r>
            <w:r w:rsidR="00A73808">
              <w:rPr>
                <w:rFonts w:asciiTheme="minorHAnsi" w:hAnsiTheme="minorHAnsi" w:cstheme="minorHAnsi"/>
                <w:bCs/>
                <w:szCs w:val="22"/>
              </w:rPr>
              <w:t>agencies'</w:t>
            </w:r>
            <w:r w:rsidRPr="007C3D73">
              <w:rPr>
                <w:rFonts w:asciiTheme="minorHAnsi" w:hAnsiTheme="minorHAnsi" w:cstheme="minorHAnsi"/>
                <w:bCs/>
                <w:szCs w:val="22"/>
              </w:rPr>
              <w:t xml:space="preserve"> team meetings to </w:t>
            </w:r>
            <w:r w:rsidRPr="007C3D73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seek feedback on implementation and service delivery, with a particular focus on communication &amp; engagement; effective referral pathways into the service; and response times.</w:t>
            </w:r>
          </w:p>
          <w:p w14:paraId="396858B9" w14:textId="77777777" w:rsidR="00DF085F" w:rsidRPr="007C3D73" w:rsidRDefault="00DF085F" w:rsidP="00846A2A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7C3D73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Ensure all agencies have a named contact from within the service so that any issues can be raised and resolved quickly.</w:t>
            </w:r>
          </w:p>
          <w:p w14:paraId="73208AD2" w14:textId="6F58895A" w:rsidR="00BD061F" w:rsidRPr="00BD061F" w:rsidRDefault="00DF085F" w:rsidP="00BD061F">
            <w:pPr>
              <w:pStyle w:val="ListParagraph"/>
              <w:numPr>
                <w:ilvl w:val="0"/>
                <w:numId w:val="50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7C3D73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Undertake caseload monitoring, hold case review meetings with all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staff </w:t>
            </w:r>
            <w:r w:rsidRPr="007C3D73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and carry out dip-sampling of cases (including needs and risk assessments) – a minimum of 15% of qualifying cases every 4-6 weeks. </w:t>
            </w:r>
          </w:p>
        </w:tc>
      </w:tr>
      <w:tr w:rsidR="00DF085F" w:rsidRPr="00813F77" w14:paraId="23734219" w14:textId="77777777" w:rsidTr="00846A2A"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ED"/>
          </w:tcPr>
          <w:p w14:paraId="702A57B2" w14:textId="77777777" w:rsidR="00DF085F" w:rsidRPr="00813F77" w:rsidRDefault="00DF085F" w:rsidP="00846A2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HR Responsibilities </w:t>
            </w:r>
          </w:p>
        </w:tc>
      </w:tr>
      <w:bookmarkEnd w:id="2"/>
      <w:tr w:rsidR="00DF085F" w:rsidRPr="00813F77" w14:paraId="4519CD05" w14:textId="77777777" w:rsidTr="00846A2A">
        <w:tc>
          <w:tcPr>
            <w:tcW w:w="9469" w:type="dxa"/>
            <w:gridSpan w:val="2"/>
          </w:tcPr>
          <w:p w14:paraId="17BB8B6E" w14:textId="68D7FA38" w:rsidR="00DF085F" w:rsidRDefault="00DF085F" w:rsidP="00846A2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</w:t>
            </w:r>
            <w:r w:rsidRPr="00652F68">
              <w:rPr>
                <w:rFonts w:asciiTheme="minorHAnsi" w:hAnsiTheme="minorHAnsi" w:cstheme="minorHAnsi"/>
                <w:szCs w:val="22"/>
              </w:rPr>
              <w:t xml:space="preserve">versee all HR aspects </w:t>
            </w:r>
            <w:r w:rsidR="00A73808">
              <w:rPr>
                <w:rFonts w:asciiTheme="minorHAnsi" w:hAnsiTheme="minorHAnsi" w:cstheme="minorHAnsi"/>
                <w:szCs w:val="22"/>
              </w:rPr>
              <w:t>concerning</w:t>
            </w:r>
            <w:r w:rsidRPr="00652F68">
              <w:rPr>
                <w:rFonts w:asciiTheme="minorHAnsi" w:hAnsiTheme="minorHAnsi" w:cstheme="minorHAnsi"/>
                <w:szCs w:val="22"/>
              </w:rPr>
              <w:t xml:space="preserve"> staff and volunteers within the project team in conjunction with relevant advisors</w:t>
            </w:r>
            <w:r>
              <w:rPr>
                <w:rFonts w:asciiTheme="minorHAnsi" w:hAnsiTheme="minorHAnsi" w:cstheme="minorHAnsi"/>
                <w:szCs w:val="22"/>
              </w:rPr>
              <w:t xml:space="preserve"> for Threshold DAS.</w:t>
            </w:r>
          </w:p>
          <w:p w14:paraId="10E0C658" w14:textId="77777777" w:rsidR="00DF085F" w:rsidRDefault="00DF085F" w:rsidP="00846A2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To organise structured clinical supervision for staff.</w:t>
            </w:r>
          </w:p>
          <w:p w14:paraId="1A25C71B" w14:textId="6632B514" w:rsidR="00DF085F" w:rsidRPr="00652F68" w:rsidRDefault="00DF085F" w:rsidP="00846A2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To support staff to access the </w:t>
            </w:r>
            <w:r w:rsidR="00A73808">
              <w:rPr>
                <w:rFonts w:asciiTheme="minorHAnsi" w:hAnsiTheme="minorHAnsi" w:cstheme="minorHAnsi"/>
                <w:szCs w:val="22"/>
              </w:rPr>
              <w:t>well-being</w:t>
            </w:r>
            <w:r>
              <w:rPr>
                <w:rFonts w:asciiTheme="minorHAnsi" w:hAnsiTheme="minorHAnsi" w:cstheme="minorHAnsi"/>
                <w:szCs w:val="22"/>
              </w:rPr>
              <w:t xml:space="preserve"> hub and make the best use of this.</w:t>
            </w:r>
          </w:p>
          <w:p w14:paraId="365425EF" w14:textId="045F99A1" w:rsidR="00DF085F" w:rsidRPr="00652F68" w:rsidRDefault="00DF085F" w:rsidP="00846A2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</w:t>
            </w:r>
            <w:r w:rsidRPr="00652F68">
              <w:rPr>
                <w:rFonts w:asciiTheme="minorHAnsi" w:hAnsiTheme="minorHAnsi" w:cstheme="minorHAnsi"/>
                <w:szCs w:val="22"/>
              </w:rPr>
              <w:t xml:space="preserve">esponsible for the recruitment and appointment processes for </w:t>
            </w:r>
            <w:r>
              <w:rPr>
                <w:rFonts w:asciiTheme="minorHAnsi" w:hAnsiTheme="minorHAnsi" w:cstheme="minorHAnsi"/>
                <w:szCs w:val="22"/>
              </w:rPr>
              <w:t xml:space="preserve">project </w:t>
            </w:r>
            <w:r w:rsidR="00A73808">
              <w:rPr>
                <w:rFonts w:asciiTheme="minorHAnsi" w:hAnsiTheme="minorHAnsi" w:cstheme="minorHAnsi"/>
                <w:szCs w:val="22"/>
              </w:rPr>
              <w:t>team</w:t>
            </w:r>
            <w:r>
              <w:rPr>
                <w:rFonts w:asciiTheme="minorHAnsi" w:hAnsiTheme="minorHAnsi" w:cstheme="minorHAnsi"/>
                <w:szCs w:val="22"/>
              </w:rPr>
              <w:t xml:space="preserve"> members.</w:t>
            </w:r>
          </w:p>
          <w:p w14:paraId="55401478" w14:textId="77777777" w:rsidR="00DF085F" w:rsidRPr="00652F68" w:rsidRDefault="00DF085F" w:rsidP="00846A2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</w:t>
            </w:r>
            <w:r w:rsidRPr="00652F68">
              <w:rPr>
                <w:rFonts w:asciiTheme="minorHAnsi" w:hAnsiTheme="minorHAnsi" w:cstheme="minorHAnsi"/>
                <w:szCs w:val="22"/>
              </w:rPr>
              <w:t xml:space="preserve">ine manages individual team members including induction and the provision of regular supervision and appraisal in line with </w:t>
            </w:r>
            <w:r>
              <w:rPr>
                <w:rFonts w:asciiTheme="minorHAnsi" w:hAnsiTheme="minorHAnsi" w:cstheme="minorHAnsi"/>
                <w:szCs w:val="22"/>
              </w:rPr>
              <w:t xml:space="preserve">Threshold DAS </w:t>
            </w:r>
            <w:r w:rsidRPr="00652F68">
              <w:rPr>
                <w:rFonts w:asciiTheme="minorHAnsi" w:hAnsiTheme="minorHAnsi" w:cstheme="minorHAnsi"/>
                <w:szCs w:val="22"/>
              </w:rPr>
              <w:t>policies and procedures.</w:t>
            </w:r>
          </w:p>
          <w:p w14:paraId="165E26D9" w14:textId="77777777" w:rsidR="00DF085F" w:rsidRPr="00652F68" w:rsidRDefault="00DF085F" w:rsidP="00846A2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52F68">
              <w:rPr>
                <w:rFonts w:asciiTheme="minorHAnsi" w:hAnsiTheme="minorHAnsi" w:cstheme="minorHAnsi"/>
                <w:szCs w:val="22"/>
              </w:rPr>
              <w:t>To ensure effective individual work plans and objectives are set for each team member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350511D9" w14:textId="77777777" w:rsidR="00DF085F" w:rsidRPr="00652F68" w:rsidRDefault="00DF085F" w:rsidP="00846A2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52F68">
              <w:rPr>
                <w:rFonts w:asciiTheme="minorHAnsi" w:hAnsiTheme="minorHAnsi" w:cstheme="minorHAnsi"/>
                <w:szCs w:val="22"/>
              </w:rPr>
              <w:t>To identify training opportunities and requirements for project staff which are relevant and assist in project enhancement and delivery.</w:t>
            </w:r>
          </w:p>
          <w:p w14:paraId="1E8A8275" w14:textId="05196A43" w:rsidR="00DF085F" w:rsidRPr="00652F68" w:rsidRDefault="00DF085F" w:rsidP="00846A2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52F68">
              <w:rPr>
                <w:rFonts w:asciiTheme="minorHAnsi" w:hAnsiTheme="minorHAnsi" w:cstheme="minorHAnsi"/>
                <w:szCs w:val="22"/>
              </w:rPr>
              <w:t xml:space="preserve">Deal with staffing matters </w:t>
            </w:r>
            <w:r w:rsidR="00FC2738">
              <w:rPr>
                <w:rFonts w:asciiTheme="minorHAnsi" w:hAnsiTheme="minorHAnsi" w:cstheme="minorHAnsi"/>
                <w:szCs w:val="22"/>
              </w:rPr>
              <w:t>following</w:t>
            </w:r>
            <w:r w:rsidRPr="00652F68">
              <w:rPr>
                <w:rFonts w:asciiTheme="minorHAnsi" w:hAnsiTheme="minorHAnsi" w:cstheme="minorHAnsi"/>
                <w:szCs w:val="22"/>
              </w:rPr>
              <w:t xml:space="preserve"> organisational policies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42BB8710" w14:textId="17F44866" w:rsidR="00DF085F" w:rsidRPr="00652F68" w:rsidRDefault="00A73808" w:rsidP="00846A2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Coordinate</w:t>
            </w:r>
            <w:r w:rsidR="00DF085F" w:rsidRPr="00652F68">
              <w:rPr>
                <w:rFonts w:asciiTheme="minorHAnsi" w:hAnsiTheme="minorHAnsi" w:cstheme="minorHAnsi"/>
                <w:szCs w:val="22"/>
              </w:rPr>
              <w:t xml:space="preserve"> the recruitment, </w:t>
            </w:r>
            <w:proofErr w:type="gramStart"/>
            <w:r w:rsidR="00BD061F" w:rsidRPr="00652F68">
              <w:rPr>
                <w:rFonts w:asciiTheme="minorHAnsi" w:hAnsiTheme="minorHAnsi" w:cstheme="minorHAnsi"/>
                <w:szCs w:val="22"/>
              </w:rPr>
              <w:t>induction</w:t>
            </w:r>
            <w:proofErr w:type="gramEnd"/>
            <w:r w:rsidR="00BD061F" w:rsidRPr="00652F68"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="00DF085F" w:rsidRPr="00652F68">
              <w:rPr>
                <w:rFonts w:asciiTheme="minorHAnsi" w:hAnsiTheme="minorHAnsi" w:cstheme="minorHAnsi"/>
                <w:szCs w:val="22"/>
              </w:rPr>
              <w:t xml:space="preserve"> supervision </w:t>
            </w:r>
            <w:r w:rsidR="00BD061F" w:rsidRPr="00652F68">
              <w:rPr>
                <w:rFonts w:asciiTheme="minorHAnsi" w:hAnsiTheme="minorHAnsi" w:cstheme="minorHAnsi"/>
                <w:szCs w:val="22"/>
              </w:rPr>
              <w:t>of volunteers</w:t>
            </w:r>
            <w:r w:rsidR="00DF085F" w:rsidRPr="00652F68">
              <w:rPr>
                <w:rFonts w:asciiTheme="minorHAnsi" w:hAnsiTheme="minorHAnsi" w:cstheme="minorHAnsi"/>
                <w:szCs w:val="22"/>
              </w:rPr>
              <w:t xml:space="preserve"> within the project when required</w:t>
            </w:r>
            <w:r w:rsidR="00DF085F">
              <w:rPr>
                <w:rFonts w:asciiTheme="minorHAnsi" w:hAnsiTheme="minorHAnsi" w:cstheme="minorHAnsi"/>
                <w:szCs w:val="22"/>
              </w:rPr>
              <w:t>.</w:t>
            </w:r>
          </w:p>
          <w:p w14:paraId="2F39525F" w14:textId="4A06116A" w:rsidR="00BD061F" w:rsidRPr="00BD061F" w:rsidRDefault="00DF085F" w:rsidP="00BD061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52F68">
              <w:rPr>
                <w:rFonts w:asciiTheme="minorHAnsi" w:hAnsiTheme="minorHAnsi" w:cstheme="minorHAnsi"/>
                <w:szCs w:val="22"/>
              </w:rPr>
              <w:t xml:space="preserve">To chair and manage staff meetings relating to </w:t>
            </w:r>
            <w:r>
              <w:rPr>
                <w:rFonts w:asciiTheme="minorHAnsi" w:hAnsiTheme="minorHAnsi" w:cstheme="minorHAnsi"/>
                <w:szCs w:val="22"/>
              </w:rPr>
              <w:t>the service.</w:t>
            </w:r>
          </w:p>
        </w:tc>
      </w:tr>
      <w:tr w:rsidR="00DF085F" w:rsidRPr="00813F77" w14:paraId="33F76DBF" w14:textId="77777777" w:rsidTr="00846A2A">
        <w:tc>
          <w:tcPr>
            <w:tcW w:w="9469" w:type="dxa"/>
            <w:gridSpan w:val="2"/>
            <w:shd w:val="clear" w:color="auto" w:fill="EDC5ED"/>
          </w:tcPr>
          <w:p w14:paraId="09DB0FBD" w14:textId="77777777" w:rsidR="00DF085F" w:rsidRPr="00813F77" w:rsidRDefault="00DF085F" w:rsidP="00846A2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5049897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Organisational</w:t>
            </w:r>
          </w:p>
        </w:tc>
      </w:tr>
      <w:bookmarkEnd w:id="3"/>
      <w:tr w:rsidR="00DF085F" w:rsidRPr="00813F77" w14:paraId="16D03E0B" w14:textId="77777777" w:rsidTr="00846A2A">
        <w:tc>
          <w:tcPr>
            <w:tcW w:w="9469" w:type="dxa"/>
            <w:gridSpan w:val="2"/>
          </w:tcPr>
          <w:p w14:paraId="363A190C" w14:textId="77777777" w:rsidR="00DF085F" w:rsidRPr="002317F7" w:rsidRDefault="00DF085F" w:rsidP="00846A2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 xml:space="preserve">Participate in relevant training and opportunities to increase and develop </w:t>
            </w:r>
            <w:r>
              <w:rPr>
                <w:rFonts w:asciiTheme="minorHAnsi" w:hAnsiTheme="minorHAnsi" w:cstheme="minorHAnsi"/>
                <w:szCs w:val="22"/>
              </w:rPr>
              <w:t>knowledge.</w:t>
            </w:r>
          </w:p>
          <w:p w14:paraId="6DDFA0F9" w14:textId="77777777" w:rsidR="00DF085F" w:rsidRPr="002317F7" w:rsidRDefault="00DF085F" w:rsidP="00846A2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 xml:space="preserve">Promote public awareness of the work of </w:t>
            </w:r>
            <w:r>
              <w:rPr>
                <w:rFonts w:asciiTheme="minorHAnsi" w:hAnsiTheme="minorHAnsi" w:cstheme="minorHAnsi"/>
                <w:szCs w:val="22"/>
              </w:rPr>
              <w:t xml:space="preserve">Ty Rhosyn Housing Support Services, </w:t>
            </w:r>
            <w:r w:rsidRPr="002317F7">
              <w:rPr>
                <w:rFonts w:asciiTheme="minorHAnsi" w:hAnsiTheme="minorHAnsi" w:cstheme="minorHAnsi"/>
                <w:szCs w:val="22"/>
              </w:rPr>
              <w:t xml:space="preserve">DA Support Services, </w:t>
            </w:r>
            <w:r>
              <w:rPr>
                <w:rFonts w:asciiTheme="minorHAnsi" w:hAnsiTheme="minorHAnsi" w:cstheme="minorHAnsi"/>
                <w:szCs w:val="22"/>
              </w:rPr>
              <w:t>Threshold DAS, Partners,</w:t>
            </w:r>
            <w:r w:rsidRPr="002317F7">
              <w:rPr>
                <w:rFonts w:asciiTheme="minorHAnsi" w:hAnsiTheme="minorHAnsi" w:cstheme="minorHAnsi"/>
                <w:szCs w:val="22"/>
              </w:rPr>
              <w:t xml:space="preserve"> and Domestic Abuse issues.</w:t>
            </w:r>
          </w:p>
          <w:p w14:paraId="372F5277" w14:textId="77777777" w:rsidR="00DF085F" w:rsidRPr="002317F7" w:rsidRDefault="00DF085F" w:rsidP="00846A2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>Ensure that all work is conducted to the highest professional standards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2D7B6930" w14:textId="118A291B" w:rsidR="00DF085F" w:rsidRPr="00813F77" w:rsidRDefault="00DF085F" w:rsidP="00846A2A">
            <w:pPr>
              <w:pStyle w:val="BodyText"/>
              <w:widowControl w:val="0"/>
              <w:numPr>
                <w:ilvl w:val="0"/>
                <w:numId w:val="37"/>
              </w:numPr>
              <w:tabs>
                <w:tab w:val="left" w:pos="481"/>
              </w:tabs>
              <w:spacing w:after="0"/>
              <w:ind w:right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   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Follow</w:t>
            </w:r>
            <w:r w:rsidRPr="00813F77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Threshold DAS’s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Equal</w:t>
            </w:r>
            <w:r w:rsidRPr="00813F77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Opportunity</w:t>
            </w:r>
            <w:r w:rsidRPr="00813F77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Policy</w:t>
            </w:r>
            <w:r w:rsidRPr="00813F77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813F77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Diversity</w:t>
            </w:r>
            <w:r w:rsidRPr="00813F77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Strategy</w:t>
            </w:r>
            <w:r w:rsidRPr="00813F77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813F77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observe</w:t>
            </w:r>
            <w:r w:rsidRPr="00813F77">
              <w:rPr>
                <w:rFonts w:asciiTheme="minorHAnsi" w:hAnsiTheme="minorHAnsi" w:cstheme="minorHAnsi"/>
                <w:spacing w:val="28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</w:t>
            </w:r>
            <w:r w:rsidRPr="00813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standard</w:t>
            </w:r>
            <w:r w:rsidRPr="00813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of</w:t>
            </w:r>
            <w:r w:rsidRPr="00813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conduct</w:t>
            </w:r>
            <w:r w:rsidRPr="00813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which</w:t>
            </w:r>
            <w:r w:rsidRPr="00813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prevents</w:t>
            </w:r>
            <w:r w:rsidRPr="00813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discrimination</w:t>
            </w:r>
            <w:r w:rsidRPr="00813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taking</w:t>
            </w:r>
            <w:r w:rsidRPr="00813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3F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place.</w:t>
            </w:r>
          </w:p>
          <w:p w14:paraId="727F14A0" w14:textId="77777777" w:rsidR="00DF085F" w:rsidRPr="002317F7" w:rsidRDefault="00DF085F" w:rsidP="00846A2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Lead, a</w:t>
            </w:r>
            <w:r w:rsidRPr="002317F7">
              <w:rPr>
                <w:rFonts w:asciiTheme="minorHAnsi" w:hAnsiTheme="minorHAnsi" w:cstheme="minorHAnsi"/>
                <w:szCs w:val="22"/>
              </w:rPr>
              <w:t xml:space="preserve">ttend and participate in team meetings.  </w:t>
            </w:r>
          </w:p>
          <w:p w14:paraId="10473530" w14:textId="05EC5C38" w:rsidR="00BD061F" w:rsidRPr="00BD061F" w:rsidRDefault="00DF085F" w:rsidP="00BD061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 xml:space="preserve">Prepare for and participate in supervision, </w:t>
            </w:r>
            <w:proofErr w:type="gramStart"/>
            <w:r w:rsidRPr="002317F7">
              <w:rPr>
                <w:rFonts w:asciiTheme="minorHAnsi" w:hAnsiTheme="minorHAnsi" w:cstheme="minorHAnsi"/>
                <w:szCs w:val="22"/>
              </w:rPr>
              <w:t>appraisals</w:t>
            </w:r>
            <w:proofErr w:type="gramEnd"/>
            <w:r w:rsidRPr="002317F7">
              <w:rPr>
                <w:rFonts w:asciiTheme="minorHAnsi" w:hAnsiTheme="minorHAnsi" w:cstheme="minorHAnsi"/>
                <w:szCs w:val="22"/>
              </w:rPr>
              <w:t xml:space="preserve"> and team reviews.</w:t>
            </w:r>
          </w:p>
        </w:tc>
      </w:tr>
      <w:tr w:rsidR="00DF085F" w:rsidRPr="00813F77" w14:paraId="7B674464" w14:textId="77777777" w:rsidTr="00846A2A">
        <w:tc>
          <w:tcPr>
            <w:tcW w:w="9469" w:type="dxa"/>
            <w:gridSpan w:val="2"/>
            <w:shd w:val="clear" w:color="auto" w:fill="EDC5ED"/>
          </w:tcPr>
          <w:p w14:paraId="4DE8EA09" w14:textId="77777777" w:rsidR="00DF085F" w:rsidRPr="00813F77" w:rsidRDefault="00DF085F" w:rsidP="00846A2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Health and Safety</w:t>
            </w:r>
          </w:p>
        </w:tc>
      </w:tr>
      <w:tr w:rsidR="00DF085F" w:rsidRPr="00813F77" w14:paraId="540C60FD" w14:textId="77777777" w:rsidTr="00846A2A">
        <w:tc>
          <w:tcPr>
            <w:tcW w:w="9469" w:type="dxa"/>
            <w:gridSpan w:val="2"/>
          </w:tcPr>
          <w:p w14:paraId="43B7AA76" w14:textId="77777777" w:rsidR="00DF085F" w:rsidRPr="006A2DBE" w:rsidRDefault="00DF085F" w:rsidP="00846A2A">
            <w:pPr>
              <w:numPr>
                <w:ilvl w:val="0"/>
                <w:numId w:val="43"/>
              </w:numPr>
              <w:tabs>
                <w:tab w:val="left" w:pos="3795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DBE">
              <w:rPr>
                <w:rFonts w:asciiTheme="minorHAnsi" w:hAnsiTheme="minorHAnsi" w:cstheme="minorHAnsi"/>
                <w:sz w:val="22"/>
                <w:szCs w:val="22"/>
              </w:rPr>
              <w:t>To ensure the Health and Safety (H&amp;S) of staff, volunteers and others within office locations and project delivery settings.</w:t>
            </w:r>
          </w:p>
          <w:p w14:paraId="78134DB3" w14:textId="4882DEFC" w:rsidR="00DF085F" w:rsidRPr="006A2DBE" w:rsidRDefault="00DF085F" w:rsidP="00846A2A">
            <w:pPr>
              <w:numPr>
                <w:ilvl w:val="0"/>
                <w:numId w:val="43"/>
              </w:numPr>
              <w:tabs>
                <w:tab w:val="left" w:pos="3795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DBE">
              <w:rPr>
                <w:rFonts w:asciiTheme="minorHAnsi" w:hAnsiTheme="minorHAnsi" w:cstheme="minorHAnsi"/>
                <w:sz w:val="22"/>
                <w:szCs w:val="22"/>
              </w:rPr>
              <w:t xml:space="preserve">To abide by the guidance and legislation as set out in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Threshold DAS’s </w:t>
            </w:r>
            <w:r w:rsidRPr="006A2DBE">
              <w:rPr>
                <w:rFonts w:asciiTheme="minorHAnsi" w:hAnsiTheme="minorHAnsi" w:cstheme="minorHAnsi"/>
                <w:sz w:val="22"/>
                <w:szCs w:val="22"/>
              </w:rPr>
              <w:t xml:space="preserve">Employee Safety 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>Handbook</w:t>
            </w:r>
            <w:r w:rsidRPr="006A2D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98CE41" w14:textId="5FB14EC6" w:rsidR="00DF085F" w:rsidRPr="006A2DBE" w:rsidRDefault="00DF085F" w:rsidP="00846A2A">
            <w:pPr>
              <w:numPr>
                <w:ilvl w:val="0"/>
                <w:numId w:val="45"/>
              </w:numPr>
              <w:spacing w:after="0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2DBE">
              <w:rPr>
                <w:rFonts w:asciiTheme="minorHAnsi" w:hAnsiTheme="minorHAnsi" w:cstheme="minorHAnsi"/>
                <w:sz w:val="22"/>
                <w:szCs w:val="22"/>
              </w:rPr>
              <w:t xml:space="preserve">To lead the implementation of the organisational health and safety strategy within </w:t>
            </w:r>
            <w:r w:rsidR="00A7380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6A2DBE">
              <w:rPr>
                <w:rFonts w:asciiTheme="minorHAnsi" w:hAnsiTheme="minorHAnsi" w:cstheme="minorHAnsi"/>
                <w:sz w:val="22"/>
                <w:szCs w:val="22"/>
              </w:rPr>
              <w:t>area of responsibility.</w:t>
            </w:r>
          </w:p>
          <w:p w14:paraId="5C2D61C3" w14:textId="05A42465" w:rsidR="00BD061F" w:rsidRPr="00BD061F" w:rsidRDefault="00A73808" w:rsidP="00BD061F">
            <w:pPr>
              <w:numPr>
                <w:ilvl w:val="0"/>
                <w:numId w:val="44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</w:t>
            </w:r>
            <w:r w:rsidR="00DF085F" w:rsidRPr="006A2D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those appropriate recording systems</w:t>
            </w:r>
            <w:r w:rsidR="00DF085F" w:rsidRPr="006A2DBE">
              <w:rPr>
                <w:rFonts w:asciiTheme="minorHAnsi" w:hAnsiTheme="minorHAnsi" w:cstheme="minorHAnsi"/>
                <w:sz w:val="22"/>
                <w:szCs w:val="22"/>
              </w:rPr>
              <w:t xml:space="preserve">, safeguards and reporting mechanisms are maintained and reviewed as per organisational </w:t>
            </w:r>
            <w:r w:rsidR="00DF085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DF085F" w:rsidRPr="006A2DBE">
              <w:rPr>
                <w:rFonts w:asciiTheme="minorHAnsi" w:hAnsiTheme="minorHAnsi" w:cstheme="minorHAnsi"/>
                <w:sz w:val="22"/>
                <w:szCs w:val="22"/>
              </w:rPr>
              <w:t xml:space="preserve">ealth and </w:t>
            </w:r>
            <w:r w:rsidR="00DF085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F085F" w:rsidRPr="006A2DBE">
              <w:rPr>
                <w:rFonts w:asciiTheme="minorHAnsi" w:hAnsiTheme="minorHAnsi" w:cstheme="minorHAnsi"/>
                <w:sz w:val="22"/>
                <w:szCs w:val="22"/>
              </w:rPr>
              <w:t>afety policy and best practice.</w:t>
            </w:r>
          </w:p>
        </w:tc>
      </w:tr>
      <w:tr w:rsidR="00DF085F" w:rsidRPr="00813F77" w14:paraId="44AE1F3C" w14:textId="77777777" w:rsidTr="00846A2A">
        <w:tc>
          <w:tcPr>
            <w:tcW w:w="9469" w:type="dxa"/>
            <w:gridSpan w:val="2"/>
            <w:shd w:val="clear" w:color="auto" w:fill="EDC5ED"/>
          </w:tcPr>
          <w:p w14:paraId="79F19A01" w14:textId="77777777" w:rsidR="00DF085F" w:rsidRPr="002317F7" w:rsidRDefault="00DF085F" w:rsidP="00846A2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F77">
              <w:rPr>
                <w:rFonts w:asciiTheme="minorHAnsi" w:hAnsiTheme="minorHAnsi" w:cstheme="minorHAnsi"/>
                <w:b/>
                <w:sz w:val="22"/>
                <w:szCs w:val="22"/>
              </w:rPr>
              <w:t>Other Duties and Responsibilities</w:t>
            </w:r>
          </w:p>
        </w:tc>
      </w:tr>
      <w:tr w:rsidR="00DF085F" w:rsidRPr="00813F77" w14:paraId="1F828452" w14:textId="77777777" w:rsidTr="00846A2A">
        <w:tc>
          <w:tcPr>
            <w:tcW w:w="9469" w:type="dxa"/>
            <w:gridSpan w:val="2"/>
          </w:tcPr>
          <w:p w14:paraId="66F118D6" w14:textId="77777777" w:rsidR="00DF085F" w:rsidRPr="002317F7" w:rsidRDefault="00DF085F" w:rsidP="00846A2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 xml:space="preserve">Keep up to date with relevant legislation, local strategies, </w:t>
            </w:r>
            <w:proofErr w:type="gramStart"/>
            <w:r w:rsidRPr="002317F7">
              <w:rPr>
                <w:rFonts w:asciiTheme="minorHAnsi" w:hAnsiTheme="minorHAnsi" w:cstheme="minorHAnsi"/>
                <w:szCs w:val="22"/>
              </w:rPr>
              <w:t>policies</w:t>
            </w:r>
            <w:proofErr w:type="gramEnd"/>
            <w:r w:rsidRPr="002317F7">
              <w:rPr>
                <w:rFonts w:asciiTheme="minorHAnsi" w:hAnsiTheme="minorHAnsi" w:cstheme="minorHAnsi"/>
                <w:szCs w:val="22"/>
              </w:rPr>
              <w:t xml:space="preserve"> and procedures concerning children and young people.</w:t>
            </w:r>
          </w:p>
          <w:p w14:paraId="4A52B3FD" w14:textId="6789079B" w:rsidR="00DF085F" w:rsidRPr="002317F7" w:rsidRDefault="00DF085F" w:rsidP="00846A2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 xml:space="preserve">Assist with organising and </w:t>
            </w:r>
            <w:r w:rsidR="00A73808">
              <w:rPr>
                <w:rFonts w:asciiTheme="minorHAnsi" w:hAnsiTheme="minorHAnsi" w:cstheme="minorHAnsi"/>
                <w:szCs w:val="22"/>
              </w:rPr>
              <w:t>taking</w:t>
            </w:r>
            <w:r w:rsidRPr="002317F7">
              <w:rPr>
                <w:rFonts w:asciiTheme="minorHAnsi" w:hAnsiTheme="minorHAnsi" w:cstheme="minorHAnsi"/>
                <w:szCs w:val="22"/>
              </w:rPr>
              <w:t xml:space="preserve"> part in promotional, </w:t>
            </w:r>
            <w:proofErr w:type="gramStart"/>
            <w:r w:rsidRPr="002317F7">
              <w:rPr>
                <w:rFonts w:asciiTheme="minorHAnsi" w:hAnsiTheme="minorHAnsi" w:cstheme="minorHAnsi"/>
                <w:szCs w:val="22"/>
              </w:rPr>
              <w:t>educational</w:t>
            </w:r>
            <w:proofErr w:type="gramEnd"/>
            <w:r w:rsidRPr="002317F7">
              <w:rPr>
                <w:rFonts w:asciiTheme="minorHAnsi" w:hAnsiTheme="minorHAnsi" w:cstheme="minorHAnsi"/>
                <w:szCs w:val="22"/>
              </w:rPr>
              <w:t xml:space="preserve"> and funding activities as required. </w:t>
            </w:r>
          </w:p>
          <w:p w14:paraId="61CFE07A" w14:textId="77777777" w:rsidR="00DF085F" w:rsidRPr="002317F7" w:rsidRDefault="00DF085F" w:rsidP="00846A2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 xml:space="preserve">Ensure that all activities are within </w:t>
            </w:r>
            <w:r>
              <w:rPr>
                <w:rFonts w:asciiTheme="minorHAnsi" w:hAnsiTheme="minorHAnsi" w:cstheme="minorHAnsi"/>
                <w:szCs w:val="22"/>
              </w:rPr>
              <w:t xml:space="preserve">Threshold DAS </w:t>
            </w:r>
            <w:r w:rsidRPr="002317F7">
              <w:rPr>
                <w:rFonts w:asciiTheme="minorHAnsi" w:hAnsiTheme="minorHAnsi" w:cstheme="minorHAnsi"/>
                <w:szCs w:val="22"/>
              </w:rPr>
              <w:t>budgets.</w:t>
            </w:r>
          </w:p>
          <w:p w14:paraId="7EE393EA" w14:textId="77777777" w:rsidR="00DF085F" w:rsidRPr="002317F7" w:rsidRDefault="00DF085F" w:rsidP="00846A2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>Work flexibly to provide the service which may include weekend and evening work.</w:t>
            </w:r>
          </w:p>
          <w:p w14:paraId="7BAE71EA" w14:textId="77777777" w:rsidR="00DF085F" w:rsidRPr="002317F7" w:rsidRDefault="00DF085F" w:rsidP="00846A2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>Work flexibly to cover for other posts as required/appropriate.</w:t>
            </w:r>
          </w:p>
          <w:p w14:paraId="6E550C3A" w14:textId="77777777" w:rsidR="00DF085F" w:rsidRPr="002317F7" w:rsidRDefault="00DF085F" w:rsidP="00846A2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 xml:space="preserve">Work within </w:t>
            </w:r>
            <w:r>
              <w:rPr>
                <w:rFonts w:asciiTheme="minorHAnsi" w:hAnsiTheme="minorHAnsi" w:cstheme="minorHAnsi"/>
                <w:szCs w:val="22"/>
              </w:rPr>
              <w:t xml:space="preserve">Threshold DAS </w:t>
            </w:r>
            <w:r w:rsidRPr="002317F7">
              <w:rPr>
                <w:rFonts w:asciiTheme="minorHAnsi" w:hAnsiTheme="minorHAnsi" w:cstheme="minorHAnsi"/>
                <w:szCs w:val="22"/>
              </w:rPr>
              <w:t>Codes of Practice.</w:t>
            </w:r>
          </w:p>
          <w:p w14:paraId="4FC2EE67" w14:textId="2E1496B1" w:rsidR="00DF085F" w:rsidRPr="002317F7" w:rsidRDefault="00DF085F" w:rsidP="00846A2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 xml:space="preserve">Maintain confidentiality </w:t>
            </w:r>
            <w:r w:rsidR="00FC2738">
              <w:rPr>
                <w:rFonts w:asciiTheme="minorHAnsi" w:hAnsiTheme="minorHAnsi" w:cstheme="minorHAnsi"/>
                <w:szCs w:val="22"/>
              </w:rPr>
              <w:t>with</w:t>
            </w:r>
            <w:r w:rsidRPr="002317F7">
              <w:rPr>
                <w:rFonts w:asciiTheme="minorHAnsi" w:hAnsiTheme="minorHAnsi" w:cstheme="minorHAnsi"/>
                <w:szCs w:val="22"/>
              </w:rPr>
              <w:t xml:space="preserve"> service users, </w:t>
            </w:r>
            <w:proofErr w:type="gramStart"/>
            <w:r w:rsidRPr="002317F7">
              <w:rPr>
                <w:rFonts w:asciiTheme="minorHAnsi" w:hAnsiTheme="minorHAnsi" w:cstheme="minorHAnsi"/>
                <w:szCs w:val="22"/>
              </w:rPr>
              <w:t>staff</w:t>
            </w:r>
            <w:proofErr w:type="gramEnd"/>
            <w:r w:rsidRPr="002317F7">
              <w:rPr>
                <w:rFonts w:asciiTheme="minorHAnsi" w:hAnsiTheme="minorHAnsi" w:cstheme="minorHAnsi"/>
                <w:szCs w:val="22"/>
              </w:rPr>
              <w:t xml:space="preserve"> and projects.</w:t>
            </w:r>
          </w:p>
          <w:p w14:paraId="0440BD76" w14:textId="77777777" w:rsidR="00DF085F" w:rsidRDefault="00DF085F" w:rsidP="00846A2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2317F7">
              <w:rPr>
                <w:rFonts w:asciiTheme="minorHAnsi" w:hAnsiTheme="minorHAnsi" w:cstheme="minorHAnsi"/>
                <w:szCs w:val="22"/>
              </w:rPr>
              <w:t>To undertake any other duty reasonably requested by their Manager/Management.</w:t>
            </w:r>
          </w:p>
          <w:p w14:paraId="42B11BC1" w14:textId="1F159F7A" w:rsidR="00BD061F" w:rsidRPr="00BD061F" w:rsidRDefault="00E734F3" w:rsidP="00BD061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Take part in the </w:t>
            </w:r>
            <w:r w:rsidR="00BD061F">
              <w:rPr>
                <w:rFonts w:asciiTheme="minorHAnsi" w:hAnsiTheme="minorHAnsi" w:cstheme="minorHAnsi"/>
                <w:szCs w:val="22"/>
              </w:rPr>
              <w:t>on-call</w:t>
            </w:r>
            <w:r>
              <w:rPr>
                <w:rFonts w:asciiTheme="minorHAnsi" w:hAnsiTheme="minorHAnsi" w:cstheme="minorHAnsi"/>
                <w:szCs w:val="22"/>
              </w:rPr>
              <w:t xml:space="preserve"> rota.</w:t>
            </w:r>
          </w:p>
        </w:tc>
      </w:tr>
      <w:tr w:rsidR="00DF085F" w:rsidRPr="00813F77" w14:paraId="5107376D" w14:textId="77777777" w:rsidTr="00846A2A">
        <w:tc>
          <w:tcPr>
            <w:tcW w:w="9469" w:type="dxa"/>
            <w:gridSpan w:val="2"/>
          </w:tcPr>
          <w:p w14:paraId="404FD0BA" w14:textId="1A3D4BA0" w:rsidR="00DF085F" w:rsidRPr="00813F77" w:rsidRDefault="00DF085F" w:rsidP="00846A2A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13F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This job description is indicative of the range of current duties and responsibilities of the post, it is not comprehensive.  </w:t>
            </w:r>
            <w:r w:rsidR="00FC2738">
              <w:rPr>
                <w:rFonts w:asciiTheme="minorHAnsi" w:hAnsiTheme="minorHAnsi" w:cstheme="minorHAnsi"/>
                <w:i/>
                <w:sz w:val="22"/>
                <w:szCs w:val="22"/>
              </w:rPr>
              <w:t>The duties will inevitably</w:t>
            </w:r>
            <w:r w:rsidRPr="00813F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change as the role develops, and it is essential, therefore, that it should be regarded with a degree of flexibility so that changing needs and circumstances can be met, </w:t>
            </w:r>
            <w:r w:rsidR="00A7380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and </w:t>
            </w:r>
            <w:r w:rsidRPr="00813F77">
              <w:rPr>
                <w:rFonts w:asciiTheme="minorHAnsi" w:hAnsiTheme="minorHAnsi" w:cstheme="minorHAnsi"/>
                <w:i/>
                <w:sz w:val="22"/>
                <w:szCs w:val="22"/>
              </w:rPr>
              <w:t>all changes will be discussed fully.</w:t>
            </w:r>
            <w:r w:rsidRPr="00813F77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</w:tc>
      </w:tr>
    </w:tbl>
    <w:p w14:paraId="1CE631DB" w14:textId="77777777" w:rsidR="00DF085F" w:rsidRPr="00813F77" w:rsidRDefault="00DF085F" w:rsidP="00DF085F">
      <w:pPr>
        <w:spacing w:after="0"/>
        <w:rPr>
          <w:rFonts w:asciiTheme="minorHAnsi" w:hAnsiTheme="minorHAnsi" w:cstheme="minorHAnsi"/>
          <w:sz w:val="22"/>
          <w:szCs w:val="22"/>
          <w:lang w:eastAsia="cy-GB"/>
        </w:rPr>
      </w:pPr>
      <w:r w:rsidRPr="00813F77">
        <w:rPr>
          <w:rFonts w:asciiTheme="minorHAnsi" w:eastAsia="Calibri" w:hAnsiTheme="minorHAnsi" w:cstheme="minorHAnsi"/>
          <w:sz w:val="22"/>
          <w:szCs w:val="22"/>
        </w:rPr>
        <w:lastRenderedPageBreak/>
        <w:br w:type="page"/>
      </w:r>
    </w:p>
    <w:tbl>
      <w:tblPr>
        <w:tblStyle w:val="TableGrid"/>
        <w:tblW w:w="9540" w:type="dxa"/>
        <w:tblInd w:w="-275" w:type="dxa"/>
        <w:shd w:val="clear" w:color="auto" w:fill="EDC5ED"/>
        <w:tblLook w:val="04A0" w:firstRow="1" w:lastRow="0" w:firstColumn="1" w:lastColumn="0" w:noHBand="0" w:noVBand="1"/>
      </w:tblPr>
      <w:tblGrid>
        <w:gridCol w:w="9540"/>
      </w:tblGrid>
      <w:tr w:rsidR="00DF085F" w:rsidRPr="00813F77" w14:paraId="72AB81FC" w14:textId="77777777" w:rsidTr="00846A2A">
        <w:trPr>
          <w:trHeight w:val="224"/>
        </w:trPr>
        <w:tc>
          <w:tcPr>
            <w:tcW w:w="9540" w:type="dxa"/>
            <w:shd w:val="clear" w:color="auto" w:fill="EDC5ED"/>
          </w:tcPr>
          <w:p w14:paraId="46136F8E" w14:textId="77777777" w:rsidR="00DF085F" w:rsidRPr="00813F77" w:rsidRDefault="00DF085F" w:rsidP="00846A2A">
            <w:pPr>
              <w:pStyle w:val="Heading6"/>
              <w:rPr>
                <w:rFonts w:cstheme="minorHAnsi"/>
              </w:rPr>
            </w:pPr>
            <w:bookmarkStart w:id="4" w:name="_Toc472582775"/>
            <w:r w:rsidRPr="00813F77">
              <w:rPr>
                <w:rFonts w:cstheme="minorHAnsi"/>
              </w:rPr>
              <w:lastRenderedPageBreak/>
              <w:t>Person Specification</w:t>
            </w:r>
            <w:bookmarkEnd w:id="4"/>
          </w:p>
        </w:tc>
      </w:tr>
      <w:tr w:rsidR="00DF085F" w:rsidRPr="00813F77" w14:paraId="69834DBD" w14:textId="77777777" w:rsidTr="00846A2A">
        <w:trPr>
          <w:trHeight w:val="224"/>
        </w:trPr>
        <w:tc>
          <w:tcPr>
            <w:tcW w:w="9540" w:type="dxa"/>
            <w:shd w:val="clear" w:color="auto" w:fill="EDC5ED"/>
          </w:tcPr>
          <w:p w14:paraId="38A693DD" w14:textId="77777777" w:rsidR="00DF085F" w:rsidRPr="00813F77" w:rsidRDefault="00DF085F" w:rsidP="00846A2A">
            <w:pPr>
              <w:pStyle w:val="Heading6"/>
              <w:rPr>
                <w:rFonts w:cstheme="minorHAnsi"/>
              </w:rPr>
            </w:pPr>
            <w:r>
              <w:rPr>
                <w:rFonts w:cstheme="minorHAnsi"/>
              </w:rPr>
              <w:t>Essential:</w:t>
            </w:r>
          </w:p>
        </w:tc>
      </w:tr>
    </w:tbl>
    <w:tbl>
      <w:tblPr>
        <w:tblW w:w="9484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4"/>
      </w:tblGrid>
      <w:tr w:rsidR="00DF085F" w:rsidRPr="00813F77" w14:paraId="2FDE05FC" w14:textId="77777777" w:rsidTr="00846A2A">
        <w:trPr>
          <w:trHeight w:val="390"/>
        </w:trPr>
        <w:tc>
          <w:tcPr>
            <w:tcW w:w="9484" w:type="dxa"/>
          </w:tcPr>
          <w:p w14:paraId="6D4A3E4C" w14:textId="15CA023F" w:rsidR="00DF085F" w:rsidRDefault="00DF085F" w:rsidP="00846A2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13F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You will be </w:t>
            </w:r>
            <w:r w:rsidRPr="00813F77">
              <w:rPr>
                <w:rFonts w:asciiTheme="minorHAnsi" w:hAnsiTheme="minorHAnsi" w:cstheme="minorHAnsi"/>
                <w:sz w:val="22"/>
                <w:szCs w:val="22"/>
                <w:lang w:eastAsia="cy-GB"/>
              </w:rPr>
              <w:t xml:space="preserve">able to demonstrate the following key knowledge, skills, </w:t>
            </w:r>
            <w:r w:rsidR="00BD061F" w:rsidRPr="00813F77">
              <w:rPr>
                <w:rFonts w:asciiTheme="minorHAnsi" w:hAnsiTheme="minorHAnsi" w:cstheme="minorHAnsi"/>
                <w:sz w:val="22"/>
                <w:szCs w:val="22"/>
                <w:lang w:eastAsia="cy-GB"/>
              </w:rPr>
              <w:t>behaviours,</w:t>
            </w:r>
            <w:r w:rsidRPr="00813F77">
              <w:rPr>
                <w:rFonts w:asciiTheme="minorHAnsi" w:hAnsiTheme="minorHAnsi" w:cstheme="minorHAnsi"/>
                <w:sz w:val="22"/>
                <w:szCs w:val="22"/>
                <w:lang w:eastAsia="cy-GB"/>
              </w:rPr>
              <w:t xml:space="preserve"> and experience:</w:t>
            </w:r>
          </w:p>
          <w:p w14:paraId="5444E65D" w14:textId="04934427" w:rsidR="00DF085F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A </w:t>
            </w:r>
            <w:r w:rsidR="00BD061F">
              <w:rPr>
                <w:rFonts w:asciiTheme="minorHAnsi" w:hAnsiTheme="minorHAnsi" w:cstheme="minorHAnsi"/>
                <w:szCs w:val="22"/>
                <w:lang w:eastAsia="cy-GB"/>
              </w:rPr>
              <w:t>d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egree in an appropriate sector qualification such as Housing, Social work.</w:t>
            </w:r>
          </w:p>
          <w:p w14:paraId="20AA438B" w14:textId="6CB16C47" w:rsidR="00BD061F" w:rsidRDefault="00BD061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Possess an excellent understanding of housing and </w:t>
            </w:r>
            <w:r w:rsidR="00A73808">
              <w:rPr>
                <w:rFonts w:asciiTheme="minorHAnsi" w:hAnsiTheme="minorHAnsi" w:cstheme="minorHAnsi"/>
                <w:szCs w:val="22"/>
                <w:lang w:eastAsia="cy-GB"/>
              </w:rPr>
              <w:t>Homelessness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72466841" w14:textId="77777777" w:rsidR="00DF085F" w:rsidRPr="00713734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Possess an </w:t>
            </w:r>
            <w:r w:rsidRPr="00713734">
              <w:rPr>
                <w:rFonts w:asciiTheme="minorHAnsi" w:hAnsiTheme="minorHAnsi" w:cstheme="minorHAnsi"/>
                <w:szCs w:val="22"/>
                <w:lang w:eastAsia="cy-GB"/>
              </w:rPr>
              <w:t>excellent understanding of domestic abuse including the impact on victims and their children and the legal and practical remedies available to these clients.</w:t>
            </w:r>
          </w:p>
          <w:p w14:paraId="121A8A17" w14:textId="5D08E3E7" w:rsidR="00DF085F" w:rsidRPr="00713734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713734">
              <w:rPr>
                <w:rFonts w:asciiTheme="minorHAnsi" w:hAnsiTheme="minorHAnsi" w:cstheme="minorHAnsi"/>
                <w:szCs w:val="22"/>
                <w:lang w:eastAsia="cy-GB"/>
              </w:rPr>
              <w:t xml:space="preserve">Know the relevant legislative requirements involved in managing a service governed by a board such as 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housing, homelessness, </w:t>
            </w:r>
            <w:r w:rsidRPr="00713734">
              <w:rPr>
                <w:rFonts w:asciiTheme="minorHAnsi" w:hAnsiTheme="minorHAnsi" w:cstheme="minorHAnsi"/>
                <w:szCs w:val="22"/>
                <w:lang w:eastAsia="cy-GB"/>
              </w:rPr>
              <w:t>charity law, company law, financial regulations, employment law, health, and safety legislation, DPA, equal opportunities, Child Protection /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Safeguarding</w:t>
            </w:r>
            <w:r w:rsidRPr="00713734">
              <w:rPr>
                <w:rFonts w:asciiTheme="minorHAnsi" w:hAnsiTheme="minorHAnsi" w:cstheme="minorHAnsi"/>
                <w:szCs w:val="22"/>
                <w:lang w:eastAsia="cy-GB"/>
              </w:rPr>
              <w:t xml:space="preserve"> Adults, and any other legislation connected to funding and service level agreements.</w:t>
            </w:r>
          </w:p>
          <w:p w14:paraId="1F304D3A" w14:textId="5D80012C" w:rsidR="00DF085F" w:rsidRPr="00713734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713734">
              <w:rPr>
                <w:rFonts w:asciiTheme="minorHAnsi" w:hAnsiTheme="minorHAnsi" w:cstheme="minorHAnsi"/>
                <w:szCs w:val="22"/>
                <w:lang w:eastAsia="cy-GB"/>
              </w:rPr>
              <w:t xml:space="preserve">Have an excellent understanding of the context of 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housing </w:t>
            </w:r>
            <w:r w:rsidRPr="00713734">
              <w:rPr>
                <w:rFonts w:asciiTheme="minorHAnsi" w:hAnsiTheme="minorHAnsi" w:cstheme="minorHAnsi"/>
                <w:szCs w:val="22"/>
                <w:lang w:eastAsia="cy-GB"/>
              </w:rPr>
              <w:t xml:space="preserve">services and best </w:t>
            </w:r>
            <w:r w:rsidR="00A73808">
              <w:rPr>
                <w:rFonts w:asciiTheme="minorHAnsi" w:hAnsiTheme="minorHAnsi" w:cstheme="minorHAnsi"/>
                <w:szCs w:val="22"/>
                <w:lang w:eastAsia="cy-GB"/>
              </w:rPr>
              <w:t>practices</w:t>
            </w:r>
            <w:r w:rsidRPr="00713734">
              <w:rPr>
                <w:rFonts w:asciiTheme="minorHAnsi" w:hAnsiTheme="minorHAnsi" w:cstheme="minorHAnsi"/>
                <w:szCs w:val="22"/>
                <w:lang w:eastAsia="cy-GB"/>
              </w:rPr>
              <w:t xml:space="preserve"> when working with victims of domestic abuse.</w:t>
            </w:r>
          </w:p>
          <w:p w14:paraId="1B0F7EBE" w14:textId="32A06CFC" w:rsidR="00DF085F" w:rsidRPr="00713734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713734">
              <w:rPr>
                <w:rFonts w:asciiTheme="minorHAnsi" w:hAnsiTheme="minorHAnsi" w:cstheme="minorHAnsi"/>
                <w:szCs w:val="22"/>
                <w:lang w:eastAsia="cy-GB"/>
              </w:rPr>
              <w:t xml:space="preserve">Have theoretical and procedural knowledge of other voluntary and statutory services involved in the response to 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housing and homelessness. </w:t>
            </w:r>
          </w:p>
          <w:p w14:paraId="3C7DFC3E" w14:textId="1ADA632A" w:rsidR="00DF085F" w:rsidRPr="00713734" w:rsidRDefault="00BD061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713734">
              <w:rPr>
                <w:rFonts w:asciiTheme="minorHAnsi" w:hAnsiTheme="minorHAnsi" w:cstheme="minorHAnsi"/>
                <w:szCs w:val="22"/>
                <w:lang w:eastAsia="cy-GB"/>
              </w:rPr>
              <w:t>Understand</w:t>
            </w:r>
            <w:r w:rsidR="00DF085F" w:rsidRPr="00713734">
              <w:rPr>
                <w:rFonts w:asciiTheme="minorHAnsi" w:hAnsiTheme="minorHAnsi" w:cstheme="minorHAnsi"/>
                <w:szCs w:val="22"/>
                <w:lang w:eastAsia="cy-GB"/>
              </w:rPr>
              <w:t xml:space="preserve"> multi-agency partnerships and legalities of information sharing in domestic violence cases.</w:t>
            </w:r>
          </w:p>
          <w:p w14:paraId="4842995C" w14:textId="00FD7B43" w:rsidR="00DF085F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Demonstrable experience </w:t>
            </w:r>
            <w:r w:rsidR="00A73808">
              <w:rPr>
                <w:rFonts w:asciiTheme="minorHAnsi" w:hAnsiTheme="minorHAnsi" w:cstheme="minorHAnsi"/>
                <w:szCs w:val="22"/>
                <w:lang w:eastAsia="cy-GB"/>
              </w:rPr>
              <w:t>in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 Programme/Contract management and project sustainability.</w:t>
            </w:r>
          </w:p>
          <w:p w14:paraId="3E023929" w14:textId="401C7698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Experience </w:t>
            </w:r>
            <w:r w:rsidR="00FC2738">
              <w:rPr>
                <w:rFonts w:asciiTheme="minorHAnsi" w:hAnsiTheme="minorHAnsi" w:cstheme="minorHAnsi"/>
                <w:szCs w:val="22"/>
                <w:lang w:eastAsia="cy-GB"/>
              </w:rPr>
              <w:t>in</w:t>
            </w: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 reporting on project outcomes, </w:t>
            </w:r>
            <w:r w:rsidR="00FC2738">
              <w:rPr>
                <w:rFonts w:asciiTheme="minorHAnsi" w:hAnsiTheme="minorHAnsi" w:cstheme="minorHAnsi"/>
                <w:szCs w:val="22"/>
                <w:lang w:eastAsia="cy-GB"/>
              </w:rPr>
              <w:t xml:space="preserve">and </w:t>
            </w: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milestones within specified frameworks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7657B275" w14:textId="0A141955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Experience </w:t>
            </w:r>
            <w:r w:rsidR="00FC2738">
              <w:rPr>
                <w:rFonts w:asciiTheme="minorHAnsi" w:hAnsiTheme="minorHAnsi" w:cstheme="minorHAnsi"/>
                <w:szCs w:val="22"/>
                <w:lang w:eastAsia="cy-GB"/>
              </w:rPr>
              <w:t>in</w:t>
            </w: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 ‘people’ management and effective team leadership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1D66272B" w14:textId="2462F3DD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Experience </w:t>
            </w:r>
            <w:r w:rsidR="00FC2738">
              <w:rPr>
                <w:rFonts w:asciiTheme="minorHAnsi" w:hAnsiTheme="minorHAnsi" w:cstheme="minorHAnsi"/>
                <w:szCs w:val="22"/>
                <w:lang w:eastAsia="cy-GB"/>
              </w:rPr>
              <w:t>in</w:t>
            </w: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 service user consultation and participation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72F96F6A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Evidence of effective multi-disciplinary and agency partnership liaison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66342AB2" w14:textId="385F0F4D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Experience </w:t>
            </w:r>
            <w:r w:rsidR="00FC2738">
              <w:rPr>
                <w:rFonts w:asciiTheme="minorHAnsi" w:hAnsiTheme="minorHAnsi" w:cstheme="minorHAnsi"/>
                <w:szCs w:val="22"/>
                <w:lang w:eastAsia="cy-GB"/>
              </w:rPr>
              <w:t>in</w:t>
            </w: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 providing supervision to staff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7A56CBCC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Well-developed organisational and administrative skills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6ED548D8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Excellent IT skills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07586A80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Excellent communication skills, both verbal and written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65FA76DB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Excellent numeracy and literacy skills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54AE9EE7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Understanding of domestic abuse and its effects on children and young people and families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4A12DA9C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Understanding of the dynamics of the third sector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50597294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Ability to motivate staff and delegate appropriately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128D84CA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Proven ability to work effectively and appropriately with confidential issues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5A2BF7DF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Confident and effective in dealing with difficult/sensitive situations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63D11295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Ability to meet deadlines and the ability to prioritise workload whilst under pressure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66C2BF89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Ability to deliver presentations to a variety of audiences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583AC9B4" w14:textId="304536B5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An understanding of equal opportunities and </w:t>
            </w:r>
            <w:r w:rsidR="00FC2738">
              <w:rPr>
                <w:rFonts w:asciiTheme="minorHAnsi" w:hAnsiTheme="minorHAnsi" w:cstheme="minorHAnsi"/>
                <w:szCs w:val="22"/>
                <w:lang w:eastAsia="cy-GB"/>
              </w:rPr>
              <w:t>their</w:t>
            </w: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 practical application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6258DD8C" w14:textId="40808310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A proven ability to work as a member of a team.</w:t>
            </w:r>
          </w:p>
          <w:p w14:paraId="063837ED" w14:textId="3B1E019C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The ability to travel efficiently within and between the project areas of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 Carmarthenshire and Ceredigion </w:t>
            </w: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as workload determines.</w:t>
            </w:r>
          </w:p>
          <w:p w14:paraId="35C64070" w14:textId="77777777" w:rsidR="00DF085F" w:rsidRPr="00E272CC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>A flexible approach to working hours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.</w:t>
            </w:r>
          </w:p>
          <w:p w14:paraId="11A2CB27" w14:textId="311690EB" w:rsidR="00DF085F" w:rsidRPr="002317F7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2317F7">
              <w:rPr>
                <w:rFonts w:asciiTheme="minorHAnsi" w:hAnsiTheme="minorHAnsi" w:cstheme="minorHAnsi"/>
                <w:szCs w:val="22"/>
                <w:lang w:eastAsia="cy-GB"/>
              </w:rPr>
              <w:t xml:space="preserve">Experience </w:t>
            </w:r>
            <w:r w:rsidR="00FC2738">
              <w:rPr>
                <w:rFonts w:asciiTheme="minorHAnsi" w:hAnsiTheme="minorHAnsi" w:cstheme="minorHAnsi"/>
                <w:szCs w:val="22"/>
                <w:lang w:eastAsia="cy-GB"/>
              </w:rPr>
              <w:t>in</w:t>
            </w:r>
            <w:r w:rsidRPr="002317F7">
              <w:rPr>
                <w:rFonts w:asciiTheme="minorHAnsi" w:hAnsiTheme="minorHAnsi" w:cstheme="minorHAnsi"/>
                <w:szCs w:val="22"/>
                <w:lang w:eastAsia="cy-GB"/>
              </w:rPr>
              <w:t xml:space="preserve"> needs assessment, risk assessment and risk management.</w:t>
            </w:r>
          </w:p>
          <w:p w14:paraId="716032CF" w14:textId="71A05843" w:rsidR="00DF085F" w:rsidRDefault="00DF085F" w:rsidP="00846A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2317F7">
              <w:rPr>
                <w:rFonts w:asciiTheme="minorHAnsi" w:hAnsiTheme="minorHAnsi" w:cstheme="minorHAnsi"/>
                <w:szCs w:val="22"/>
                <w:lang w:eastAsia="cy-GB"/>
              </w:rPr>
              <w:t xml:space="preserve">Knowledge of relevant legislation concerning adults, </w:t>
            </w:r>
            <w:r w:rsidR="00BD061F" w:rsidRPr="002317F7">
              <w:rPr>
                <w:rFonts w:asciiTheme="minorHAnsi" w:hAnsiTheme="minorHAnsi" w:cstheme="minorHAnsi"/>
                <w:szCs w:val="22"/>
                <w:lang w:eastAsia="cy-GB"/>
              </w:rPr>
              <w:t>children,</w:t>
            </w:r>
            <w:r w:rsidRPr="002317F7">
              <w:rPr>
                <w:rFonts w:asciiTheme="minorHAnsi" w:hAnsiTheme="minorHAnsi" w:cstheme="minorHAnsi"/>
                <w:szCs w:val="22"/>
                <w:lang w:eastAsia="cy-GB"/>
              </w:rPr>
              <w:t xml:space="preserve"> and young people. </w:t>
            </w:r>
          </w:p>
          <w:p w14:paraId="2D584F11" w14:textId="471AFCC7" w:rsidR="00BD061F" w:rsidRPr="00063FD3" w:rsidRDefault="00BD061F" w:rsidP="00BD061F">
            <w:pPr>
              <w:pStyle w:val="ListParagraph"/>
              <w:rPr>
                <w:rFonts w:asciiTheme="minorHAnsi" w:hAnsiTheme="minorHAnsi" w:cstheme="minorHAnsi"/>
                <w:szCs w:val="22"/>
                <w:lang w:eastAsia="cy-GB"/>
              </w:rPr>
            </w:pPr>
          </w:p>
        </w:tc>
      </w:tr>
      <w:tr w:rsidR="00DF085F" w:rsidRPr="00813F77" w14:paraId="37CD14C9" w14:textId="77777777" w:rsidTr="00846A2A">
        <w:trPr>
          <w:trHeight w:val="390"/>
        </w:trPr>
        <w:tc>
          <w:tcPr>
            <w:tcW w:w="9484" w:type="dxa"/>
            <w:shd w:val="clear" w:color="auto" w:fill="EDC5ED"/>
          </w:tcPr>
          <w:p w14:paraId="739860F9" w14:textId="77777777" w:rsidR="00DF085F" w:rsidRPr="002317F7" w:rsidRDefault="00DF085F" w:rsidP="00846A2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7F7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DF085F" w:rsidRPr="00813F77" w14:paraId="60A7E17F" w14:textId="77777777" w:rsidTr="00846A2A">
        <w:trPr>
          <w:trHeight w:val="390"/>
        </w:trPr>
        <w:tc>
          <w:tcPr>
            <w:tcW w:w="9484" w:type="dxa"/>
          </w:tcPr>
          <w:p w14:paraId="51A34540" w14:textId="571C2398" w:rsidR="00DF085F" w:rsidRDefault="00DF085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>
              <w:rPr>
                <w:rFonts w:asciiTheme="minorHAnsi" w:hAnsiTheme="minorHAnsi" w:cstheme="minorHAnsi"/>
                <w:szCs w:val="22"/>
                <w:lang w:eastAsia="cy-GB"/>
              </w:rPr>
              <w:t>Degree or equivalent in a relevant field</w:t>
            </w:r>
            <w:r w:rsidRPr="002317F7">
              <w:rPr>
                <w:rFonts w:asciiTheme="minorHAnsi" w:hAnsiTheme="minorHAnsi" w:cstheme="minorHAnsi"/>
                <w:szCs w:val="22"/>
                <w:lang w:eastAsia="cy-GB"/>
              </w:rPr>
              <w:t>, i.e., social care or health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 and/or Management qualification.</w:t>
            </w:r>
          </w:p>
          <w:p w14:paraId="7FA4871B" w14:textId="77777777" w:rsidR="00DF085F" w:rsidRDefault="00DF085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2317F7">
              <w:rPr>
                <w:rFonts w:asciiTheme="minorHAnsi" w:hAnsiTheme="minorHAnsi" w:cstheme="minorHAnsi"/>
                <w:szCs w:val="22"/>
                <w:lang w:eastAsia="cy-GB"/>
              </w:rPr>
              <w:t>Qualification or training in domestic abuse.</w:t>
            </w:r>
          </w:p>
          <w:p w14:paraId="65E0155C" w14:textId="6D8E4FAA" w:rsidR="00DF085F" w:rsidRDefault="00DF085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WWA </w:t>
            </w:r>
            <w:r w:rsidRPr="00F73A8B">
              <w:rPr>
                <w:rFonts w:asciiTheme="minorHAnsi" w:hAnsiTheme="minorHAnsi" w:cstheme="minorHAnsi"/>
                <w:szCs w:val="22"/>
                <w:lang w:eastAsia="cy-GB"/>
              </w:rPr>
              <w:t>Preventing and Tackling Domestic and Sexual Abuse/Violence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 qualification.</w:t>
            </w:r>
          </w:p>
          <w:p w14:paraId="10984E2B" w14:textId="48CC9A31" w:rsidR="00BD061F" w:rsidRPr="00BD061F" w:rsidRDefault="00DF085F" w:rsidP="00BD061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Master qualification in relevant </w:t>
            </w:r>
            <w:r w:rsidR="00BD061F">
              <w:rPr>
                <w:rFonts w:asciiTheme="minorHAnsi" w:hAnsiTheme="minorHAnsi" w:cstheme="minorHAnsi"/>
                <w:szCs w:val="22"/>
                <w:lang w:eastAsia="cy-GB"/>
              </w:rPr>
              <w:t>discipline.</w:t>
            </w:r>
          </w:p>
          <w:p w14:paraId="320BE309" w14:textId="050656C6" w:rsidR="00BD061F" w:rsidRDefault="00BD061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>
              <w:rPr>
                <w:rFonts w:asciiTheme="minorHAnsi" w:hAnsiTheme="minorHAnsi" w:cstheme="minorHAnsi"/>
                <w:szCs w:val="22"/>
                <w:lang w:eastAsia="cy-GB"/>
              </w:rPr>
              <w:lastRenderedPageBreak/>
              <w:t>Knowledge of new housing legislation coming into effect in Wales in December 2022.,</w:t>
            </w:r>
          </w:p>
          <w:p w14:paraId="40A6CDFC" w14:textId="27140891" w:rsidR="00BD061F" w:rsidRDefault="00BD061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>
              <w:rPr>
                <w:rFonts w:asciiTheme="minorHAnsi" w:hAnsiTheme="minorHAnsi" w:cstheme="minorHAnsi"/>
                <w:szCs w:val="22"/>
                <w:lang w:eastAsia="cy-GB"/>
              </w:rPr>
              <w:t>Knowledge of Rapid Rehousing model.</w:t>
            </w:r>
          </w:p>
          <w:p w14:paraId="60A062AE" w14:textId="314BB68B" w:rsidR="00DF085F" w:rsidRPr="00E272CC" w:rsidRDefault="00DF085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272CC">
              <w:rPr>
                <w:rFonts w:asciiTheme="minorHAnsi" w:hAnsiTheme="minorHAnsi" w:cstheme="minorHAnsi"/>
                <w:szCs w:val="22"/>
                <w:lang w:eastAsia="cy-GB"/>
              </w:rPr>
              <w:t xml:space="preserve">Knowledge of relevant legislation within the field of domestic abuse 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>including working with perpetrators of domestic violence and abuse.</w:t>
            </w:r>
          </w:p>
          <w:p w14:paraId="03F69B82" w14:textId="3E52263C" w:rsidR="00DF085F" w:rsidRPr="00E82C45" w:rsidRDefault="00DF085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E82C45">
              <w:rPr>
                <w:rFonts w:asciiTheme="minorHAnsi" w:hAnsiTheme="minorHAnsi" w:cstheme="minorHAnsi"/>
                <w:szCs w:val="22"/>
                <w:lang w:eastAsia="cy-GB"/>
              </w:rPr>
              <w:t xml:space="preserve">Experience </w:t>
            </w:r>
            <w:r w:rsidR="00FC2738">
              <w:rPr>
                <w:rFonts w:asciiTheme="minorHAnsi" w:hAnsiTheme="minorHAnsi" w:cstheme="minorHAnsi"/>
                <w:szCs w:val="22"/>
                <w:lang w:eastAsia="cy-GB"/>
              </w:rPr>
              <w:t>in</w:t>
            </w:r>
            <w:r w:rsidRPr="00E82C45">
              <w:rPr>
                <w:rFonts w:asciiTheme="minorHAnsi" w:hAnsiTheme="minorHAnsi" w:cstheme="minorHAnsi"/>
                <w:szCs w:val="22"/>
                <w:lang w:eastAsia="cy-GB"/>
              </w:rPr>
              <w:t xml:space="preserve"> advocating for vulnerable people.</w:t>
            </w:r>
          </w:p>
          <w:p w14:paraId="26B88C17" w14:textId="79B299B7" w:rsidR="00DF085F" w:rsidRPr="001A3057" w:rsidRDefault="00DF085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1A3057">
              <w:rPr>
                <w:rFonts w:asciiTheme="minorHAnsi" w:hAnsiTheme="minorHAnsi" w:cstheme="minorHAnsi"/>
                <w:szCs w:val="22"/>
                <w:lang w:eastAsia="cy-GB"/>
              </w:rPr>
              <w:t xml:space="preserve">Experience working within the </w:t>
            </w:r>
            <w:r w:rsidR="00FC2738">
              <w:rPr>
                <w:rFonts w:asciiTheme="minorHAnsi" w:hAnsiTheme="minorHAnsi" w:cstheme="minorHAnsi"/>
                <w:szCs w:val="22"/>
                <w:lang w:eastAsia="cy-GB"/>
              </w:rPr>
              <w:t>voluntary/third</w:t>
            </w:r>
            <w:r w:rsidRPr="001A3057">
              <w:rPr>
                <w:rFonts w:asciiTheme="minorHAnsi" w:hAnsiTheme="minorHAnsi" w:cstheme="minorHAnsi"/>
                <w:szCs w:val="22"/>
                <w:lang w:eastAsia="cy-GB"/>
              </w:rPr>
              <w:t xml:space="preserve"> sector</w:t>
            </w:r>
          </w:p>
          <w:p w14:paraId="10E31B3C" w14:textId="77777777" w:rsidR="00DF085F" w:rsidRPr="001A3057" w:rsidRDefault="00DF085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1A3057">
              <w:rPr>
                <w:rFonts w:asciiTheme="minorHAnsi" w:hAnsiTheme="minorHAnsi" w:cstheme="minorHAnsi"/>
                <w:szCs w:val="22"/>
                <w:lang w:eastAsia="cy-GB"/>
              </w:rPr>
              <w:t>Ability to speak Welsh</w:t>
            </w:r>
          </w:p>
          <w:p w14:paraId="73988E35" w14:textId="3C8AF9B7" w:rsidR="00DF085F" w:rsidRPr="001A3057" w:rsidRDefault="00DF085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1A3057">
              <w:rPr>
                <w:rFonts w:asciiTheme="minorHAnsi" w:hAnsiTheme="minorHAnsi" w:cstheme="minorHAnsi"/>
                <w:szCs w:val="22"/>
                <w:lang w:eastAsia="cy-GB"/>
              </w:rPr>
              <w:t xml:space="preserve">A willingness to undertake and complete further qualifications as deemed necessary. </w:t>
            </w:r>
          </w:p>
          <w:p w14:paraId="0BF8BD21" w14:textId="1ED1DAC3" w:rsidR="00DF085F" w:rsidRDefault="00DF085F" w:rsidP="00846A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  <w:lang w:eastAsia="cy-GB"/>
              </w:rPr>
            </w:pPr>
            <w:r w:rsidRPr="002317F7">
              <w:rPr>
                <w:rFonts w:asciiTheme="minorHAnsi" w:hAnsiTheme="minorHAnsi" w:cstheme="minorHAnsi"/>
                <w:szCs w:val="22"/>
                <w:lang w:eastAsia="cy-GB"/>
              </w:rPr>
              <w:t xml:space="preserve">Knowledge of </w:t>
            </w:r>
            <w:r w:rsidR="00BD061F">
              <w:rPr>
                <w:rFonts w:asciiTheme="minorHAnsi" w:hAnsiTheme="minorHAnsi" w:cstheme="minorHAnsi"/>
                <w:szCs w:val="22"/>
                <w:lang w:eastAsia="cy-GB"/>
              </w:rPr>
              <w:t>s</w:t>
            </w:r>
            <w:r>
              <w:rPr>
                <w:rFonts w:asciiTheme="minorHAnsi" w:hAnsiTheme="minorHAnsi" w:cstheme="minorHAnsi"/>
                <w:szCs w:val="22"/>
                <w:lang w:eastAsia="cy-GB"/>
              </w:rPr>
              <w:t xml:space="preserve">afeguarding </w:t>
            </w:r>
            <w:r w:rsidRPr="002317F7">
              <w:rPr>
                <w:rFonts w:asciiTheme="minorHAnsi" w:hAnsiTheme="minorHAnsi" w:cstheme="minorHAnsi"/>
                <w:szCs w:val="22"/>
                <w:lang w:eastAsia="cy-GB"/>
              </w:rPr>
              <w:t>criteria and referral process.</w:t>
            </w:r>
          </w:p>
          <w:p w14:paraId="3E94770C" w14:textId="5F3B9610" w:rsidR="00BD061F" w:rsidRPr="001A3057" w:rsidRDefault="00BD061F" w:rsidP="00BD061F">
            <w:pPr>
              <w:pStyle w:val="ListParagraph"/>
              <w:rPr>
                <w:rFonts w:asciiTheme="minorHAnsi" w:hAnsiTheme="minorHAnsi" w:cstheme="minorHAnsi"/>
                <w:szCs w:val="22"/>
                <w:lang w:eastAsia="cy-GB"/>
              </w:rPr>
            </w:pPr>
          </w:p>
        </w:tc>
      </w:tr>
    </w:tbl>
    <w:p w14:paraId="2382B2AF" w14:textId="77777777" w:rsidR="00DF085F" w:rsidRPr="00813F77" w:rsidRDefault="00DF085F" w:rsidP="00DF085F">
      <w:pPr>
        <w:rPr>
          <w:rFonts w:asciiTheme="minorHAnsi" w:hAnsiTheme="minorHAnsi" w:cstheme="minorHAnsi"/>
          <w:sz w:val="22"/>
          <w:szCs w:val="22"/>
        </w:rPr>
      </w:pPr>
    </w:p>
    <w:p w14:paraId="0E81A692" w14:textId="77777777" w:rsidR="00DF085F" w:rsidRPr="00DF085F" w:rsidRDefault="00DF085F" w:rsidP="00DF085F"/>
    <w:sectPr w:rsidR="00DF085F" w:rsidRPr="00DF085F" w:rsidSect="00952F04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81AA" w14:textId="77777777" w:rsidR="00801E08" w:rsidRDefault="00801E08">
      <w:pPr>
        <w:spacing w:after="0"/>
      </w:pPr>
      <w:r>
        <w:separator/>
      </w:r>
    </w:p>
  </w:endnote>
  <w:endnote w:type="continuationSeparator" w:id="0">
    <w:p w14:paraId="5B591641" w14:textId="77777777" w:rsidR="00801E08" w:rsidRDefault="00801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398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8988EF" w14:textId="239468BC" w:rsidR="002317F7" w:rsidRDefault="002317F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</w:p>
    </w:sdtContent>
  </w:sdt>
  <w:p w14:paraId="0EA9EFAB" w14:textId="61C54CB0" w:rsidR="00000000" w:rsidRDefault="00000000">
    <w:pPr>
      <w:pStyle w:val="Footer"/>
    </w:pPr>
  </w:p>
  <w:p w14:paraId="691BE103" w14:textId="69D544FD" w:rsidR="002317F7" w:rsidRPr="002317F7" w:rsidRDefault="006F11E3" w:rsidP="002317F7">
    <w:pPr>
      <w:pStyle w:val="Footer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Ty Rhosyn Housing Support Services </w:t>
    </w:r>
    <w:r w:rsidR="00EA61E9">
      <w:rPr>
        <w:rFonts w:asciiTheme="minorHAnsi" w:hAnsiTheme="minorHAnsi" w:cstheme="minorHAnsi"/>
        <w:sz w:val="20"/>
        <w:szCs w:val="20"/>
      </w:rPr>
      <w:t>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6BAB" w14:textId="77777777" w:rsidR="00801E08" w:rsidRDefault="00801E08">
      <w:pPr>
        <w:spacing w:after="0"/>
      </w:pPr>
      <w:r>
        <w:separator/>
      </w:r>
    </w:p>
  </w:footnote>
  <w:footnote w:type="continuationSeparator" w:id="0">
    <w:p w14:paraId="6BE24291" w14:textId="77777777" w:rsidR="00801E08" w:rsidRDefault="00801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0128" w14:textId="77777777" w:rsidR="00DF085F" w:rsidRDefault="00DF085F" w:rsidP="00813F77">
    <w:pPr>
      <w:pStyle w:val="Header"/>
      <w:jc w:val="center"/>
      <w:rPr>
        <w:noProof/>
      </w:rPr>
    </w:pPr>
    <w:r>
      <w:rPr>
        <w:noProof/>
      </w:rPr>
      <w:t xml:space="preserve">THRESHOLD DAS LIMITED: </w:t>
    </w:r>
  </w:p>
  <w:p w14:paraId="1E49F447" w14:textId="76C13061" w:rsidR="00000000" w:rsidRDefault="00DF085F" w:rsidP="00813F77">
    <w:pPr>
      <w:pStyle w:val="Header"/>
      <w:jc w:val="center"/>
    </w:pPr>
    <w:r>
      <w:rPr>
        <w:noProof/>
      </w:rPr>
      <w:t xml:space="preserve">Regional Manager Ty Rhosyn Housing Support Services </w:t>
    </w:r>
    <w:r w:rsidR="00813F77" w:rsidRPr="00813F7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60C"/>
    <w:multiLevelType w:val="hybridMultilevel"/>
    <w:tmpl w:val="303842F6"/>
    <w:lvl w:ilvl="0" w:tplc="A65C8262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2FF"/>
    <w:multiLevelType w:val="hybridMultilevel"/>
    <w:tmpl w:val="29BA2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725"/>
    <w:multiLevelType w:val="hybridMultilevel"/>
    <w:tmpl w:val="993AC83C"/>
    <w:lvl w:ilvl="0" w:tplc="46EEAB3A">
      <w:start w:val="1"/>
      <w:numFmt w:val="bullet"/>
      <w:lvlText w:val="–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0DB7"/>
    <w:multiLevelType w:val="hybridMultilevel"/>
    <w:tmpl w:val="A0E63BB8"/>
    <w:lvl w:ilvl="0" w:tplc="A65C8262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00A67"/>
    <w:multiLevelType w:val="hybridMultilevel"/>
    <w:tmpl w:val="91841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21F"/>
    <w:multiLevelType w:val="hybridMultilevel"/>
    <w:tmpl w:val="C6B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A3FBF"/>
    <w:multiLevelType w:val="hybridMultilevel"/>
    <w:tmpl w:val="7562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4530"/>
    <w:multiLevelType w:val="hybridMultilevel"/>
    <w:tmpl w:val="7766F44E"/>
    <w:lvl w:ilvl="0" w:tplc="BC3A888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93967242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E86CFE4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B51EE67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7C80A5FA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0372A21C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8ED653E0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481CD41A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8" w:tplc="920EBE7E">
      <w:start w:val="1"/>
      <w:numFmt w:val="bullet"/>
      <w:lvlText w:val="•"/>
      <w:lvlJc w:val="left"/>
      <w:pPr>
        <w:ind w:left="7177" w:hanging="360"/>
      </w:pPr>
      <w:rPr>
        <w:rFonts w:hint="default"/>
      </w:rPr>
    </w:lvl>
  </w:abstractNum>
  <w:abstractNum w:abstractNumId="8" w15:restartNumberingAfterBreak="0">
    <w:nsid w:val="17A07ECE"/>
    <w:multiLevelType w:val="hybridMultilevel"/>
    <w:tmpl w:val="142C4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34F"/>
    <w:multiLevelType w:val="hybridMultilevel"/>
    <w:tmpl w:val="82321DBA"/>
    <w:lvl w:ilvl="0" w:tplc="DB608DAC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4"/>
        <w:szCs w:val="24"/>
      </w:rPr>
    </w:lvl>
    <w:lvl w:ilvl="1" w:tplc="A61620C0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AC68B654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4A10D994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4" w:tplc="9DD20CD6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5" w:tplc="C0F4E66A">
      <w:start w:val="1"/>
      <w:numFmt w:val="bullet"/>
      <w:lvlText w:val="•"/>
      <w:lvlJc w:val="left"/>
      <w:pPr>
        <w:ind w:left="3603" w:hanging="360"/>
      </w:pPr>
      <w:rPr>
        <w:rFonts w:hint="default"/>
      </w:rPr>
    </w:lvl>
    <w:lvl w:ilvl="6" w:tplc="1BC24C6C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  <w:lvl w:ilvl="7" w:tplc="4DFE9FBA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8" w:tplc="53BE1AB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</w:abstractNum>
  <w:abstractNum w:abstractNumId="10" w15:restartNumberingAfterBreak="0">
    <w:nsid w:val="1C367743"/>
    <w:multiLevelType w:val="hybridMultilevel"/>
    <w:tmpl w:val="399EAD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323F7"/>
    <w:multiLevelType w:val="hybridMultilevel"/>
    <w:tmpl w:val="64848E84"/>
    <w:lvl w:ilvl="0" w:tplc="A65C8262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1D992674"/>
    <w:multiLevelType w:val="hybridMultilevel"/>
    <w:tmpl w:val="DE6E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525B6"/>
    <w:multiLevelType w:val="hybridMultilevel"/>
    <w:tmpl w:val="BC4E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97869"/>
    <w:multiLevelType w:val="hybridMultilevel"/>
    <w:tmpl w:val="39560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A7115"/>
    <w:multiLevelType w:val="hybridMultilevel"/>
    <w:tmpl w:val="A0626976"/>
    <w:lvl w:ilvl="0" w:tplc="08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2B966536"/>
    <w:multiLevelType w:val="hybridMultilevel"/>
    <w:tmpl w:val="18E08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4611B"/>
    <w:multiLevelType w:val="hybridMultilevel"/>
    <w:tmpl w:val="07409B2A"/>
    <w:lvl w:ilvl="0" w:tplc="46EEAB3A">
      <w:start w:val="1"/>
      <w:numFmt w:val="bullet"/>
      <w:lvlText w:val="–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7E5DE9"/>
    <w:multiLevelType w:val="hybridMultilevel"/>
    <w:tmpl w:val="F6D841CA"/>
    <w:lvl w:ilvl="0" w:tplc="A65C8262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B2263"/>
    <w:multiLevelType w:val="hybridMultilevel"/>
    <w:tmpl w:val="F2B0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A75CE"/>
    <w:multiLevelType w:val="hybridMultilevel"/>
    <w:tmpl w:val="7378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2ADF"/>
    <w:multiLevelType w:val="hybridMultilevel"/>
    <w:tmpl w:val="DB88B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F3CC7"/>
    <w:multiLevelType w:val="hybridMultilevel"/>
    <w:tmpl w:val="D47E6E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9A12366"/>
    <w:multiLevelType w:val="hybridMultilevel"/>
    <w:tmpl w:val="79DED02A"/>
    <w:lvl w:ilvl="0" w:tplc="A65C8262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93967242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E86CFE4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B51EE67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7C80A5FA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0372A21C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8ED653E0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481CD41A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8" w:tplc="920EBE7E">
      <w:start w:val="1"/>
      <w:numFmt w:val="bullet"/>
      <w:lvlText w:val="•"/>
      <w:lvlJc w:val="left"/>
      <w:pPr>
        <w:ind w:left="7177" w:hanging="360"/>
      </w:pPr>
      <w:rPr>
        <w:rFonts w:hint="default"/>
      </w:rPr>
    </w:lvl>
  </w:abstractNum>
  <w:abstractNum w:abstractNumId="24" w15:restartNumberingAfterBreak="0">
    <w:nsid w:val="3AA21D08"/>
    <w:multiLevelType w:val="hybridMultilevel"/>
    <w:tmpl w:val="F3FCD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5693A"/>
    <w:multiLevelType w:val="hybridMultilevel"/>
    <w:tmpl w:val="4B86B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842A0"/>
    <w:multiLevelType w:val="hybridMultilevel"/>
    <w:tmpl w:val="5A60810C"/>
    <w:lvl w:ilvl="0" w:tplc="A65C8262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96B21"/>
    <w:multiLevelType w:val="hybridMultilevel"/>
    <w:tmpl w:val="38BC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45A36"/>
    <w:multiLevelType w:val="hybridMultilevel"/>
    <w:tmpl w:val="47F050E0"/>
    <w:lvl w:ilvl="0" w:tplc="46EEAB3A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D826AE"/>
    <w:multiLevelType w:val="hybridMultilevel"/>
    <w:tmpl w:val="66B6B7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B712D"/>
    <w:multiLevelType w:val="hybridMultilevel"/>
    <w:tmpl w:val="4036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649A4"/>
    <w:multiLevelType w:val="hybridMultilevel"/>
    <w:tmpl w:val="A92EF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A04A7"/>
    <w:multiLevelType w:val="hybridMultilevel"/>
    <w:tmpl w:val="56B6F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A142E"/>
    <w:multiLevelType w:val="hybridMultilevel"/>
    <w:tmpl w:val="B052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E6CF7"/>
    <w:multiLevelType w:val="hybridMultilevel"/>
    <w:tmpl w:val="B034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D3AB4"/>
    <w:multiLevelType w:val="hybridMultilevel"/>
    <w:tmpl w:val="AFE0D0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46333"/>
    <w:multiLevelType w:val="hybridMultilevel"/>
    <w:tmpl w:val="9C5E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203DD"/>
    <w:multiLevelType w:val="hybridMultilevel"/>
    <w:tmpl w:val="CCCE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177A4"/>
    <w:multiLevelType w:val="hybridMultilevel"/>
    <w:tmpl w:val="636A7344"/>
    <w:lvl w:ilvl="0" w:tplc="885CA352">
      <w:numFmt w:val="bullet"/>
      <w:lvlText w:val=""/>
      <w:lvlJc w:val="left"/>
      <w:pPr>
        <w:ind w:left="81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A78561E">
      <w:numFmt w:val="bullet"/>
      <w:lvlText w:val=""/>
      <w:lvlJc w:val="left"/>
      <w:pPr>
        <w:ind w:left="117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4C0B2C2">
      <w:numFmt w:val="bullet"/>
      <w:lvlText w:val="•"/>
      <w:lvlJc w:val="left"/>
      <w:pPr>
        <w:ind w:left="2136" w:hanging="356"/>
      </w:pPr>
      <w:rPr>
        <w:rFonts w:hint="default"/>
        <w:lang w:val="en-US" w:eastAsia="en-US" w:bidi="ar-SA"/>
      </w:rPr>
    </w:lvl>
    <w:lvl w:ilvl="3" w:tplc="310CE268">
      <w:numFmt w:val="bullet"/>
      <w:lvlText w:val="•"/>
      <w:lvlJc w:val="left"/>
      <w:pPr>
        <w:ind w:left="3092" w:hanging="356"/>
      </w:pPr>
      <w:rPr>
        <w:rFonts w:hint="default"/>
        <w:lang w:val="en-US" w:eastAsia="en-US" w:bidi="ar-SA"/>
      </w:rPr>
    </w:lvl>
    <w:lvl w:ilvl="4" w:tplc="75F4A46E">
      <w:numFmt w:val="bullet"/>
      <w:lvlText w:val="•"/>
      <w:lvlJc w:val="left"/>
      <w:pPr>
        <w:ind w:left="4048" w:hanging="356"/>
      </w:pPr>
      <w:rPr>
        <w:rFonts w:hint="default"/>
        <w:lang w:val="en-US" w:eastAsia="en-US" w:bidi="ar-SA"/>
      </w:rPr>
    </w:lvl>
    <w:lvl w:ilvl="5" w:tplc="8ED27F48">
      <w:numFmt w:val="bullet"/>
      <w:lvlText w:val="•"/>
      <w:lvlJc w:val="left"/>
      <w:pPr>
        <w:ind w:left="5005" w:hanging="356"/>
      </w:pPr>
      <w:rPr>
        <w:rFonts w:hint="default"/>
        <w:lang w:val="en-US" w:eastAsia="en-US" w:bidi="ar-SA"/>
      </w:rPr>
    </w:lvl>
    <w:lvl w:ilvl="6" w:tplc="5A641026">
      <w:numFmt w:val="bullet"/>
      <w:lvlText w:val="•"/>
      <w:lvlJc w:val="left"/>
      <w:pPr>
        <w:ind w:left="5961" w:hanging="356"/>
      </w:pPr>
      <w:rPr>
        <w:rFonts w:hint="default"/>
        <w:lang w:val="en-US" w:eastAsia="en-US" w:bidi="ar-SA"/>
      </w:rPr>
    </w:lvl>
    <w:lvl w:ilvl="7" w:tplc="EA2E8178">
      <w:numFmt w:val="bullet"/>
      <w:lvlText w:val="•"/>
      <w:lvlJc w:val="left"/>
      <w:pPr>
        <w:ind w:left="6917" w:hanging="356"/>
      </w:pPr>
      <w:rPr>
        <w:rFonts w:hint="default"/>
        <w:lang w:val="en-US" w:eastAsia="en-US" w:bidi="ar-SA"/>
      </w:rPr>
    </w:lvl>
    <w:lvl w:ilvl="8" w:tplc="43E899AE">
      <w:numFmt w:val="bullet"/>
      <w:lvlText w:val="•"/>
      <w:lvlJc w:val="left"/>
      <w:pPr>
        <w:ind w:left="7873" w:hanging="356"/>
      </w:pPr>
      <w:rPr>
        <w:rFonts w:hint="default"/>
        <w:lang w:val="en-US" w:eastAsia="en-US" w:bidi="ar-SA"/>
      </w:rPr>
    </w:lvl>
  </w:abstractNum>
  <w:abstractNum w:abstractNumId="39" w15:restartNumberingAfterBreak="0">
    <w:nsid w:val="615C4487"/>
    <w:multiLevelType w:val="hybridMultilevel"/>
    <w:tmpl w:val="624A2BF2"/>
    <w:lvl w:ilvl="0" w:tplc="46EEAB3A">
      <w:start w:val="1"/>
      <w:numFmt w:val="bullet"/>
      <w:lvlText w:val="–"/>
      <w:lvlJc w:val="left"/>
      <w:pPr>
        <w:ind w:left="72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C73FE"/>
    <w:multiLevelType w:val="hybridMultilevel"/>
    <w:tmpl w:val="A2320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131199"/>
    <w:multiLevelType w:val="hybridMultilevel"/>
    <w:tmpl w:val="B4C46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F05A5"/>
    <w:multiLevelType w:val="hybridMultilevel"/>
    <w:tmpl w:val="84482AB4"/>
    <w:lvl w:ilvl="0" w:tplc="46EEAB3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DF6363D"/>
    <w:multiLevelType w:val="hybridMultilevel"/>
    <w:tmpl w:val="E5A236CE"/>
    <w:lvl w:ilvl="0" w:tplc="DD72094A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4"/>
        <w:szCs w:val="24"/>
      </w:rPr>
    </w:lvl>
    <w:lvl w:ilvl="1" w:tplc="D2D6F7AE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6AB6517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547CA106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4" w:tplc="E300FB9E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5" w:tplc="8404149C">
      <w:start w:val="1"/>
      <w:numFmt w:val="bullet"/>
      <w:lvlText w:val="•"/>
      <w:lvlJc w:val="left"/>
      <w:pPr>
        <w:ind w:left="3603" w:hanging="360"/>
      </w:pPr>
      <w:rPr>
        <w:rFonts w:hint="default"/>
      </w:rPr>
    </w:lvl>
    <w:lvl w:ilvl="6" w:tplc="1A48841C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  <w:lvl w:ilvl="7" w:tplc="CD106F26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8" w:tplc="88A83412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</w:abstractNum>
  <w:abstractNum w:abstractNumId="44" w15:restartNumberingAfterBreak="0">
    <w:nsid w:val="6EC2560C"/>
    <w:multiLevelType w:val="hybridMultilevel"/>
    <w:tmpl w:val="95C2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D1DC0"/>
    <w:multiLevelType w:val="hybridMultilevel"/>
    <w:tmpl w:val="15E0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568F6"/>
    <w:multiLevelType w:val="hybridMultilevel"/>
    <w:tmpl w:val="FDB81CD6"/>
    <w:lvl w:ilvl="0" w:tplc="BAA85AEE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4"/>
        <w:szCs w:val="24"/>
      </w:rPr>
    </w:lvl>
    <w:lvl w:ilvl="1" w:tplc="B15818D4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BECAD8A6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DC44CA36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4" w:tplc="1BB663DE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5" w:tplc="DB3C1742">
      <w:start w:val="1"/>
      <w:numFmt w:val="bullet"/>
      <w:lvlText w:val="•"/>
      <w:lvlJc w:val="left"/>
      <w:pPr>
        <w:ind w:left="3603" w:hanging="360"/>
      </w:pPr>
      <w:rPr>
        <w:rFonts w:hint="default"/>
      </w:rPr>
    </w:lvl>
    <w:lvl w:ilvl="6" w:tplc="B478E38E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  <w:lvl w:ilvl="7" w:tplc="4BC8BB2E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8" w:tplc="67D609DA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</w:abstractNum>
  <w:abstractNum w:abstractNumId="47" w15:restartNumberingAfterBreak="0">
    <w:nsid w:val="7B5B350C"/>
    <w:multiLevelType w:val="hybridMultilevel"/>
    <w:tmpl w:val="9CDE715E"/>
    <w:lvl w:ilvl="0" w:tplc="A65C8262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155783"/>
    <w:multiLevelType w:val="hybridMultilevel"/>
    <w:tmpl w:val="1A7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3874">
    <w:abstractNumId w:val="17"/>
  </w:num>
  <w:num w:numId="2" w16cid:durableId="771702454">
    <w:abstractNumId w:val="11"/>
  </w:num>
  <w:num w:numId="3" w16cid:durableId="140930103">
    <w:abstractNumId w:val="39"/>
  </w:num>
  <w:num w:numId="4" w16cid:durableId="582883820">
    <w:abstractNumId w:val="28"/>
  </w:num>
  <w:num w:numId="5" w16cid:durableId="1272084827">
    <w:abstractNumId w:val="4"/>
  </w:num>
  <w:num w:numId="6" w16cid:durableId="1634750651">
    <w:abstractNumId w:val="24"/>
  </w:num>
  <w:num w:numId="7" w16cid:durableId="170066895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200965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746925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0274295">
    <w:abstractNumId w:val="10"/>
  </w:num>
  <w:num w:numId="11" w16cid:durableId="113135462">
    <w:abstractNumId w:val="22"/>
  </w:num>
  <w:num w:numId="12" w16cid:durableId="2036227374">
    <w:abstractNumId w:val="14"/>
  </w:num>
  <w:num w:numId="13" w16cid:durableId="784545381">
    <w:abstractNumId w:val="42"/>
  </w:num>
  <w:num w:numId="14" w16cid:durableId="1555695721">
    <w:abstractNumId w:val="36"/>
  </w:num>
  <w:num w:numId="15" w16cid:durableId="1411582041">
    <w:abstractNumId w:val="48"/>
  </w:num>
  <w:num w:numId="16" w16cid:durableId="173812563">
    <w:abstractNumId w:val="37"/>
  </w:num>
  <w:num w:numId="17" w16cid:durableId="1229654739">
    <w:abstractNumId w:val="33"/>
  </w:num>
  <w:num w:numId="18" w16cid:durableId="1468812456">
    <w:abstractNumId w:val="0"/>
  </w:num>
  <w:num w:numId="19" w16cid:durableId="1975671431">
    <w:abstractNumId w:val="2"/>
  </w:num>
  <w:num w:numId="20" w16cid:durableId="773865162">
    <w:abstractNumId w:val="31"/>
  </w:num>
  <w:num w:numId="21" w16cid:durableId="366761925">
    <w:abstractNumId w:val="47"/>
  </w:num>
  <w:num w:numId="22" w16cid:durableId="1294629200">
    <w:abstractNumId w:val="18"/>
  </w:num>
  <w:num w:numId="23" w16cid:durableId="1684211675">
    <w:abstractNumId w:val="41"/>
  </w:num>
  <w:num w:numId="24" w16cid:durableId="648485323">
    <w:abstractNumId w:val="5"/>
  </w:num>
  <w:num w:numId="25" w16cid:durableId="1637638482">
    <w:abstractNumId w:val="26"/>
  </w:num>
  <w:num w:numId="26" w16cid:durableId="740106938">
    <w:abstractNumId w:val="43"/>
  </w:num>
  <w:num w:numId="27" w16cid:durableId="803233179">
    <w:abstractNumId w:val="46"/>
  </w:num>
  <w:num w:numId="28" w16cid:durableId="956060862">
    <w:abstractNumId w:val="9"/>
  </w:num>
  <w:num w:numId="29" w16cid:durableId="1129474268">
    <w:abstractNumId w:val="7"/>
  </w:num>
  <w:num w:numId="30" w16cid:durableId="1306466651">
    <w:abstractNumId w:val="3"/>
  </w:num>
  <w:num w:numId="31" w16cid:durableId="515651650">
    <w:abstractNumId w:val="23"/>
  </w:num>
  <w:num w:numId="32" w16cid:durableId="1465807401">
    <w:abstractNumId w:val="12"/>
  </w:num>
  <w:num w:numId="33" w16cid:durableId="589696694">
    <w:abstractNumId w:val="30"/>
  </w:num>
  <w:num w:numId="34" w16cid:durableId="1540582650">
    <w:abstractNumId w:val="1"/>
  </w:num>
  <w:num w:numId="35" w16cid:durableId="493448331">
    <w:abstractNumId w:val="19"/>
  </w:num>
  <w:num w:numId="36" w16cid:durableId="1013915467">
    <w:abstractNumId w:val="32"/>
  </w:num>
  <w:num w:numId="37" w16cid:durableId="940912892">
    <w:abstractNumId w:val="21"/>
  </w:num>
  <w:num w:numId="38" w16cid:durableId="1705130849">
    <w:abstractNumId w:val="27"/>
  </w:num>
  <w:num w:numId="39" w16cid:durableId="1842966501">
    <w:abstractNumId w:val="20"/>
  </w:num>
  <w:num w:numId="40" w16cid:durableId="750321899">
    <w:abstractNumId w:val="44"/>
  </w:num>
  <w:num w:numId="41" w16cid:durableId="1515028259">
    <w:abstractNumId w:val="13"/>
  </w:num>
  <w:num w:numId="42" w16cid:durableId="1618219451">
    <w:abstractNumId w:val="45"/>
  </w:num>
  <w:num w:numId="43" w16cid:durableId="138616785">
    <w:abstractNumId w:val="16"/>
  </w:num>
  <w:num w:numId="44" w16cid:durableId="435905916">
    <w:abstractNumId w:val="34"/>
  </w:num>
  <w:num w:numId="45" w16cid:durableId="149714854">
    <w:abstractNumId w:val="40"/>
  </w:num>
  <w:num w:numId="46" w16cid:durableId="317464990">
    <w:abstractNumId w:val="8"/>
  </w:num>
  <w:num w:numId="47" w16cid:durableId="719522397">
    <w:abstractNumId w:val="29"/>
  </w:num>
  <w:num w:numId="48" w16cid:durableId="1244609386">
    <w:abstractNumId w:val="15"/>
  </w:num>
  <w:num w:numId="49" w16cid:durableId="405568999">
    <w:abstractNumId w:val="38"/>
  </w:num>
  <w:num w:numId="50" w16cid:durableId="22171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3A"/>
    <w:rsid w:val="00000B12"/>
    <w:rsid w:val="00001618"/>
    <w:rsid w:val="00011915"/>
    <w:rsid w:val="00035417"/>
    <w:rsid w:val="00046018"/>
    <w:rsid w:val="000519D2"/>
    <w:rsid w:val="00054E76"/>
    <w:rsid w:val="00063FD3"/>
    <w:rsid w:val="00066613"/>
    <w:rsid w:val="000706AA"/>
    <w:rsid w:val="000771A5"/>
    <w:rsid w:val="00096E48"/>
    <w:rsid w:val="000D60B2"/>
    <w:rsid w:val="000D72C6"/>
    <w:rsid w:val="00114452"/>
    <w:rsid w:val="0013571C"/>
    <w:rsid w:val="00151992"/>
    <w:rsid w:val="001560AA"/>
    <w:rsid w:val="0017490A"/>
    <w:rsid w:val="00186BFD"/>
    <w:rsid w:val="00187952"/>
    <w:rsid w:val="001A16B0"/>
    <w:rsid w:val="001A1EBC"/>
    <w:rsid w:val="001A3057"/>
    <w:rsid w:val="001A5D4F"/>
    <w:rsid w:val="00207637"/>
    <w:rsid w:val="00210B84"/>
    <w:rsid w:val="00222B46"/>
    <w:rsid w:val="0022686C"/>
    <w:rsid w:val="002317F7"/>
    <w:rsid w:val="00236E3E"/>
    <w:rsid w:val="00236F9B"/>
    <w:rsid w:val="00246547"/>
    <w:rsid w:val="00246AF0"/>
    <w:rsid w:val="002706F5"/>
    <w:rsid w:val="00272B9A"/>
    <w:rsid w:val="0027755A"/>
    <w:rsid w:val="00290A86"/>
    <w:rsid w:val="002B1179"/>
    <w:rsid w:val="002C3AE2"/>
    <w:rsid w:val="002E311F"/>
    <w:rsid w:val="00303C1D"/>
    <w:rsid w:val="00305D30"/>
    <w:rsid w:val="00323A1D"/>
    <w:rsid w:val="00324DE3"/>
    <w:rsid w:val="00332091"/>
    <w:rsid w:val="00340A80"/>
    <w:rsid w:val="00356ADD"/>
    <w:rsid w:val="00362B02"/>
    <w:rsid w:val="00367B37"/>
    <w:rsid w:val="003822FD"/>
    <w:rsid w:val="00393356"/>
    <w:rsid w:val="003A3CB4"/>
    <w:rsid w:val="003E5AF1"/>
    <w:rsid w:val="0040057F"/>
    <w:rsid w:val="00437E0E"/>
    <w:rsid w:val="0045435B"/>
    <w:rsid w:val="00463C48"/>
    <w:rsid w:val="00477E7A"/>
    <w:rsid w:val="0048039A"/>
    <w:rsid w:val="004A4784"/>
    <w:rsid w:val="004A7020"/>
    <w:rsid w:val="004B31D9"/>
    <w:rsid w:val="004B3837"/>
    <w:rsid w:val="004C521E"/>
    <w:rsid w:val="004C550E"/>
    <w:rsid w:val="004C6CFE"/>
    <w:rsid w:val="004D273D"/>
    <w:rsid w:val="004E2F2C"/>
    <w:rsid w:val="004F4788"/>
    <w:rsid w:val="00512A02"/>
    <w:rsid w:val="005215B4"/>
    <w:rsid w:val="00552523"/>
    <w:rsid w:val="0056128B"/>
    <w:rsid w:val="005740E1"/>
    <w:rsid w:val="005A0E20"/>
    <w:rsid w:val="005A3C69"/>
    <w:rsid w:val="005B2451"/>
    <w:rsid w:val="005B5025"/>
    <w:rsid w:val="005C0883"/>
    <w:rsid w:val="005E42E3"/>
    <w:rsid w:val="005E78AD"/>
    <w:rsid w:val="005F0F0F"/>
    <w:rsid w:val="005F641C"/>
    <w:rsid w:val="0064119B"/>
    <w:rsid w:val="00643C25"/>
    <w:rsid w:val="00652F68"/>
    <w:rsid w:val="00667244"/>
    <w:rsid w:val="00667BEC"/>
    <w:rsid w:val="00670499"/>
    <w:rsid w:val="00690129"/>
    <w:rsid w:val="006A2DBE"/>
    <w:rsid w:val="006A4FD9"/>
    <w:rsid w:val="006A60CD"/>
    <w:rsid w:val="006D5E75"/>
    <w:rsid w:val="006F11E3"/>
    <w:rsid w:val="00706CBE"/>
    <w:rsid w:val="00713734"/>
    <w:rsid w:val="007239FC"/>
    <w:rsid w:val="00732567"/>
    <w:rsid w:val="007369E4"/>
    <w:rsid w:val="00741B3A"/>
    <w:rsid w:val="00742820"/>
    <w:rsid w:val="00752209"/>
    <w:rsid w:val="00753D90"/>
    <w:rsid w:val="007735B9"/>
    <w:rsid w:val="007802EA"/>
    <w:rsid w:val="0079141E"/>
    <w:rsid w:val="007A0AEC"/>
    <w:rsid w:val="007B6B86"/>
    <w:rsid w:val="007C3D73"/>
    <w:rsid w:val="00801E08"/>
    <w:rsid w:val="00806C15"/>
    <w:rsid w:val="00813F77"/>
    <w:rsid w:val="008141EA"/>
    <w:rsid w:val="00820C60"/>
    <w:rsid w:val="00823C34"/>
    <w:rsid w:val="00827409"/>
    <w:rsid w:val="0084497B"/>
    <w:rsid w:val="00856711"/>
    <w:rsid w:val="0086566E"/>
    <w:rsid w:val="00877FFD"/>
    <w:rsid w:val="00885DFF"/>
    <w:rsid w:val="008D11DB"/>
    <w:rsid w:val="008E0736"/>
    <w:rsid w:val="008E0E5E"/>
    <w:rsid w:val="008E29AF"/>
    <w:rsid w:val="008E7DD5"/>
    <w:rsid w:val="008F0D50"/>
    <w:rsid w:val="008F6082"/>
    <w:rsid w:val="0091680E"/>
    <w:rsid w:val="009205F0"/>
    <w:rsid w:val="00922475"/>
    <w:rsid w:val="00931975"/>
    <w:rsid w:val="00952F04"/>
    <w:rsid w:val="00960E66"/>
    <w:rsid w:val="00984B6A"/>
    <w:rsid w:val="00997D3B"/>
    <w:rsid w:val="009B1050"/>
    <w:rsid w:val="009D5963"/>
    <w:rsid w:val="009E00E4"/>
    <w:rsid w:val="009E10AD"/>
    <w:rsid w:val="009E5154"/>
    <w:rsid w:val="009F0271"/>
    <w:rsid w:val="00A03039"/>
    <w:rsid w:val="00A12A11"/>
    <w:rsid w:val="00A12CC6"/>
    <w:rsid w:val="00A24A8C"/>
    <w:rsid w:val="00A55F81"/>
    <w:rsid w:val="00A61C03"/>
    <w:rsid w:val="00A73808"/>
    <w:rsid w:val="00A74835"/>
    <w:rsid w:val="00A77076"/>
    <w:rsid w:val="00A910DE"/>
    <w:rsid w:val="00AB1A6E"/>
    <w:rsid w:val="00AD26D5"/>
    <w:rsid w:val="00AD3DA2"/>
    <w:rsid w:val="00AE318D"/>
    <w:rsid w:val="00AF5E38"/>
    <w:rsid w:val="00B036EA"/>
    <w:rsid w:val="00B05CAB"/>
    <w:rsid w:val="00B22716"/>
    <w:rsid w:val="00B26205"/>
    <w:rsid w:val="00B31EF1"/>
    <w:rsid w:val="00B471C7"/>
    <w:rsid w:val="00B5588E"/>
    <w:rsid w:val="00B67CF6"/>
    <w:rsid w:val="00B75520"/>
    <w:rsid w:val="00B81137"/>
    <w:rsid w:val="00B815B0"/>
    <w:rsid w:val="00B91A15"/>
    <w:rsid w:val="00BA7188"/>
    <w:rsid w:val="00BB3C06"/>
    <w:rsid w:val="00BB4D96"/>
    <w:rsid w:val="00BB6FDE"/>
    <w:rsid w:val="00BC1E1A"/>
    <w:rsid w:val="00BD01F4"/>
    <w:rsid w:val="00BD061F"/>
    <w:rsid w:val="00BE0E3E"/>
    <w:rsid w:val="00BE649D"/>
    <w:rsid w:val="00C1651B"/>
    <w:rsid w:val="00C2509E"/>
    <w:rsid w:val="00C46EDF"/>
    <w:rsid w:val="00C62AE4"/>
    <w:rsid w:val="00C847AF"/>
    <w:rsid w:val="00CB40C5"/>
    <w:rsid w:val="00CF0F7B"/>
    <w:rsid w:val="00CF247C"/>
    <w:rsid w:val="00D36DAE"/>
    <w:rsid w:val="00D47305"/>
    <w:rsid w:val="00D77BCA"/>
    <w:rsid w:val="00D80DFD"/>
    <w:rsid w:val="00D917BC"/>
    <w:rsid w:val="00D95C99"/>
    <w:rsid w:val="00DB75E6"/>
    <w:rsid w:val="00DC2A16"/>
    <w:rsid w:val="00DF085F"/>
    <w:rsid w:val="00E00542"/>
    <w:rsid w:val="00E1526F"/>
    <w:rsid w:val="00E272CC"/>
    <w:rsid w:val="00E40A58"/>
    <w:rsid w:val="00E50251"/>
    <w:rsid w:val="00E53E1B"/>
    <w:rsid w:val="00E6518A"/>
    <w:rsid w:val="00E734F3"/>
    <w:rsid w:val="00E82C45"/>
    <w:rsid w:val="00E856DD"/>
    <w:rsid w:val="00E87E8C"/>
    <w:rsid w:val="00E90685"/>
    <w:rsid w:val="00E92BE3"/>
    <w:rsid w:val="00E933B9"/>
    <w:rsid w:val="00E9482D"/>
    <w:rsid w:val="00EA61E9"/>
    <w:rsid w:val="00EB3CE9"/>
    <w:rsid w:val="00EC3322"/>
    <w:rsid w:val="00EF472A"/>
    <w:rsid w:val="00F04B72"/>
    <w:rsid w:val="00F16AD1"/>
    <w:rsid w:val="00F3139F"/>
    <w:rsid w:val="00F32234"/>
    <w:rsid w:val="00F61DAC"/>
    <w:rsid w:val="00F73A8B"/>
    <w:rsid w:val="00F73B5E"/>
    <w:rsid w:val="00F74FDF"/>
    <w:rsid w:val="00F9513A"/>
    <w:rsid w:val="00FC2738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B109D"/>
  <w14:defaultImageDpi w14:val="32767"/>
  <w15:docId w15:val="{362B4F0E-8DEF-4E5E-941D-4CEB6EC7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13A"/>
    <w:pPr>
      <w:spacing w:after="8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F9513A"/>
    <w:pPr>
      <w:spacing w:before="60" w:after="60"/>
      <w:jc w:val="both"/>
      <w:outlineLvl w:val="0"/>
    </w:pPr>
    <w:rPr>
      <w:rFonts w:asciiTheme="minorHAnsi" w:eastAsia="Calibri" w:hAnsiTheme="minorHAnsi" w:cs="Times New Roman"/>
      <w:b/>
      <w:sz w:val="22"/>
      <w:szCs w:val="22"/>
      <w:lang w:eastAsia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F9513A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13A"/>
    <w:rPr>
      <w:rFonts w:eastAsia="Calibri" w:cs="Times New Roman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9513A"/>
    <w:rPr>
      <w:rFonts w:eastAsia="Calibri" w:cs="Times New Roman"/>
      <w:b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F9513A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F9513A"/>
    <w:pPr>
      <w:spacing w:after="0"/>
      <w:ind w:left="720"/>
      <w:contextualSpacing/>
    </w:pPr>
    <w:rPr>
      <w:rFonts w:eastAsia="Times New Roman" w:cs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F9513A"/>
    <w:pPr>
      <w:spacing w:after="120"/>
      <w:ind w:left="283"/>
    </w:pPr>
    <w:rPr>
      <w:rFonts w:ascii="Times New Roman" w:eastAsia="Times New Roman" w:hAnsi="Times New Roman" w:cs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F9513A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513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513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513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513A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A4F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4FD9"/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E53E1B"/>
    <w:pPr>
      <w:widowControl w:val="0"/>
      <w:spacing w:after="0"/>
    </w:pPr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1560AA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56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AD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AD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44D6D4-E134-9B45-BFD4-7177B81F97E2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P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nlc xmlns="5bf3c957-bc80-4980-884a-d873888914d9">
      <UserInfo>
        <DisplayName/>
        <AccountId xsi:nil="true"/>
        <AccountType/>
      </UserInfo>
    </mnl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81943E1F0754C8DD2F9FD97DBF83E" ma:contentTypeVersion="13" ma:contentTypeDescription="Create a new document." ma:contentTypeScope="" ma:versionID="2e77cc169413d65efd508ef7108a0e0b">
  <xsd:schema xmlns:xsd="http://www.w3.org/2001/XMLSchema" xmlns:xs="http://www.w3.org/2001/XMLSchema" xmlns:p="http://schemas.microsoft.com/office/2006/metadata/properties" xmlns:ns2="5bf3c957-bc80-4980-884a-d873888914d9" xmlns:ns3="6ca31513-106a-4871-9fa8-60900a8682c4" targetNamespace="http://schemas.microsoft.com/office/2006/metadata/properties" ma:root="true" ma:fieldsID="ba48ddf81fc0332c9289f684206eed19" ns2:_="" ns3:_="">
    <xsd:import namespace="5bf3c957-bc80-4980-884a-d873888914d9"/>
    <xsd:import namespace="6ca31513-106a-4871-9fa8-60900a868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nl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c957-bc80-4980-884a-d87388891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nlc" ma:index="20" nillable="true" ma:displayName="Person or Group" ma:list="UserInfo" ma:internalName="mnl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31513-106a-4871-9fa8-60900a868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8619D9-9D8B-4A7B-BAFD-3923BFDDF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6B473-A34D-4288-9650-95A3CE62AD2A}">
  <ds:schemaRefs>
    <ds:schemaRef ds:uri="http://schemas.microsoft.com/office/2006/metadata/properties"/>
    <ds:schemaRef ds:uri="http://schemas.microsoft.com/office/infopath/2007/PartnerControls"/>
    <ds:schemaRef ds:uri="5bf3c957-bc80-4980-884a-d873888914d9"/>
  </ds:schemaRefs>
</ds:datastoreItem>
</file>

<file path=customXml/itemProps4.xml><?xml version="1.0" encoding="utf-8"?>
<ds:datastoreItem xmlns:ds="http://schemas.openxmlformats.org/officeDocument/2006/customXml" ds:itemID="{86B8839C-4FE4-4E3B-94D0-C4D3D6BD9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c957-bc80-4980-884a-d873888914d9"/>
    <ds:schemaRef ds:uri="6ca31513-106a-4871-9fa8-60900a868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2812</Words>
  <Characters>14988</Characters>
  <Application>Microsoft Office Word</Application>
  <DocSecurity>0</DocSecurity>
  <Lines>405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 2020</dc:creator>
  <cp:lastModifiedBy>Kim Howells</cp:lastModifiedBy>
  <cp:revision>5</cp:revision>
  <cp:lastPrinted>2020-07-08T17:59:00Z</cp:lastPrinted>
  <dcterms:created xsi:type="dcterms:W3CDTF">2022-11-08T17:17:00Z</dcterms:created>
  <dcterms:modified xsi:type="dcterms:W3CDTF">2023-08-09T06:47:00Z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0x0101006A381943E1F0754C8DD2F9FD97DBF83E</vt:lpwstr>
  </property>
  <property fmtid="{D5CDD505-2E9C-101B-9397-08002B2CF9AE}" pid="3" name="grammarly_documentId">
    <vt:lpwstr>documentId_1594</vt:lpwstr>
  </property>
  <property fmtid="{D5CDD505-2E9C-101B-9397-08002B2CF9AE}" pid="4" name="grammarly_documentContext">
    <vt:lpwstr>{"goals":[],"domain":"general","emotions":[],"dialect":"british"}</vt:lpwstr>
  </property>
</Properties>
</file>